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E7B2" w14:textId="09976051" w:rsidR="00E40EC4" w:rsidRPr="00793F46" w:rsidRDefault="00BA0948" w:rsidP="00E40EC4">
      <w:pPr>
        <w:jc w:val="center"/>
        <w:rPr>
          <w:rFonts w:ascii="Times New Roman" w:hAnsi="Times New Roman" w:cs="Times New Roman"/>
          <w:b/>
          <w:bCs/>
        </w:rPr>
      </w:pPr>
      <w:r>
        <w:rPr>
          <w:rFonts w:ascii="Times New Roman" w:hAnsi="Times New Roman" w:cs="Times New Roman"/>
          <w:b/>
          <w:bCs/>
        </w:rPr>
        <w:t>UDBUD AF</w:t>
      </w:r>
    </w:p>
    <w:p w14:paraId="14ECA2D6" w14:textId="033594F9" w:rsidR="00E40EC4" w:rsidRPr="00793F46" w:rsidRDefault="00DD30E7" w:rsidP="00E40EC4">
      <w:pPr>
        <w:jc w:val="center"/>
        <w:rPr>
          <w:rFonts w:ascii="Times New Roman" w:hAnsi="Times New Roman" w:cs="Times New Roman"/>
          <w:b/>
          <w:bCs/>
        </w:rPr>
      </w:pPr>
      <w:r>
        <w:rPr>
          <w:rFonts w:ascii="Times New Roman" w:hAnsi="Times New Roman" w:cs="Times New Roman"/>
          <w:b/>
          <w:bCs/>
        </w:rPr>
        <w:t>ANALYSE</w:t>
      </w:r>
      <w:r w:rsidR="00E40EC4" w:rsidRPr="00793F46">
        <w:rPr>
          <w:rFonts w:ascii="Times New Roman" w:hAnsi="Times New Roman" w:cs="Times New Roman"/>
          <w:b/>
          <w:bCs/>
        </w:rPr>
        <w:t xml:space="preserve"> OM FORÆDLING, HERUNDER PENGESTRØMSANALYSE</w:t>
      </w:r>
      <w:r>
        <w:rPr>
          <w:rFonts w:ascii="Times New Roman" w:hAnsi="Times New Roman" w:cs="Times New Roman"/>
          <w:b/>
          <w:bCs/>
        </w:rPr>
        <w:t xml:space="preserve"> </w:t>
      </w:r>
      <w:r w:rsidR="000E3841">
        <w:rPr>
          <w:rFonts w:ascii="Times New Roman" w:hAnsi="Times New Roman" w:cs="Times New Roman"/>
          <w:b/>
          <w:bCs/>
        </w:rPr>
        <w:t>AF</w:t>
      </w:r>
      <w:r>
        <w:rPr>
          <w:rFonts w:ascii="Times New Roman" w:hAnsi="Times New Roman" w:cs="Times New Roman"/>
          <w:b/>
          <w:bCs/>
        </w:rPr>
        <w:t xml:space="preserve"> FISKERIET I GRØNLAND</w:t>
      </w:r>
    </w:p>
    <w:p w14:paraId="53A4172C" w14:textId="22A83ED3" w:rsidR="00E40EC4" w:rsidRPr="00D00F5A" w:rsidRDefault="00E40EC4" w:rsidP="00E40EC4">
      <w:pPr>
        <w:jc w:val="both"/>
        <w:rPr>
          <w:rFonts w:ascii="Times New Roman" w:hAnsi="Times New Roman" w:cs="Times New Roman"/>
          <w:sz w:val="24"/>
          <w:szCs w:val="24"/>
        </w:rPr>
      </w:pPr>
      <w:r w:rsidRPr="00D00F5A">
        <w:rPr>
          <w:rFonts w:ascii="Times New Roman" w:hAnsi="Times New Roman" w:cs="Times New Roman"/>
          <w:sz w:val="24"/>
          <w:szCs w:val="24"/>
        </w:rPr>
        <w:t xml:space="preserve">Koalitionsaftalen: </w:t>
      </w:r>
      <w:r w:rsidRPr="00D00F5A">
        <w:rPr>
          <w:rFonts w:ascii="Times New Roman" w:hAnsi="Times New Roman" w:cs="Times New Roman"/>
          <w:i/>
          <w:iCs/>
          <w:sz w:val="24"/>
          <w:szCs w:val="24"/>
        </w:rPr>
        <w:t>Vi står sammen om et trygt og frit Grønland der er under udvikling</w:t>
      </w:r>
      <w:r w:rsidRPr="00D00F5A">
        <w:rPr>
          <w:rFonts w:ascii="Times New Roman" w:hAnsi="Times New Roman" w:cs="Times New Roman"/>
          <w:sz w:val="24"/>
          <w:szCs w:val="24"/>
        </w:rPr>
        <w:t xml:space="preserve">, fremfører et ønske om udarbejdelse af en rapport, der identificerer, hvordan Grønland kan tjene flere penge på forædling af fisken og at der i denne rapport skal indgå en pengestrømsanalyse, der identificerer, hvor i processerne at der kan tjenes flere penge: </w:t>
      </w:r>
    </w:p>
    <w:p w14:paraId="4C574FB4" w14:textId="7F334710" w:rsidR="00E40EC4" w:rsidRPr="00D00F5A" w:rsidRDefault="00E40EC4" w:rsidP="00E40EC4">
      <w:pPr>
        <w:spacing w:after="0" w:line="240" w:lineRule="auto"/>
        <w:jc w:val="both"/>
        <w:rPr>
          <w:rFonts w:ascii="Times New Roman" w:eastAsia="Times New Roman" w:hAnsi="Times New Roman" w:cs="Times New Roman"/>
          <w:i/>
          <w:iCs/>
          <w:color w:val="000000"/>
          <w:sz w:val="24"/>
          <w:szCs w:val="24"/>
          <w:lang w:val="kl-GL" w:eastAsia="kl-GL"/>
        </w:rPr>
      </w:pPr>
      <w:r w:rsidRPr="00D00F5A">
        <w:rPr>
          <w:rFonts w:ascii="Times New Roman" w:eastAsia="Times New Roman" w:hAnsi="Times New Roman" w:cs="Times New Roman"/>
          <w:i/>
          <w:iCs/>
          <w:color w:val="000000"/>
          <w:sz w:val="24"/>
          <w:szCs w:val="24"/>
          <w:lang w:val="kl-GL" w:eastAsia="kl-GL"/>
        </w:rPr>
        <w:t xml:space="preserve">“Herudover ønsker koalitionen, at der skal </w:t>
      </w:r>
      <w:r w:rsidRPr="00D00F5A">
        <w:rPr>
          <w:rFonts w:ascii="Times New Roman" w:eastAsia="Times New Roman" w:hAnsi="Times New Roman" w:cs="Times New Roman"/>
          <w:i/>
          <w:iCs/>
          <w:color w:val="000000"/>
          <w:sz w:val="24"/>
          <w:szCs w:val="24"/>
          <w:u w:val="single"/>
          <w:lang w:val="kl-GL" w:eastAsia="kl-GL"/>
        </w:rPr>
        <w:t>udarbejdes en rapport, der identificerer, hvordan vi gennem forædling kan tjene flere penge på den enkelte fisk i stedet for udelukkende at eksportere hele fisk</w:t>
      </w:r>
      <w:r w:rsidRPr="00D00F5A">
        <w:rPr>
          <w:rFonts w:ascii="Times New Roman" w:eastAsia="Times New Roman" w:hAnsi="Times New Roman" w:cs="Times New Roman"/>
          <w:i/>
          <w:iCs/>
          <w:color w:val="000000"/>
          <w:sz w:val="24"/>
          <w:szCs w:val="24"/>
          <w:lang w:val="kl-GL" w:eastAsia="kl-GL"/>
        </w:rPr>
        <w:t xml:space="preserve">. I denne rapport skal ligeledes </w:t>
      </w:r>
      <w:r w:rsidRPr="00D00F5A">
        <w:rPr>
          <w:rFonts w:ascii="Times New Roman" w:eastAsia="Times New Roman" w:hAnsi="Times New Roman" w:cs="Times New Roman"/>
          <w:i/>
          <w:iCs/>
          <w:color w:val="000000"/>
          <w:sz w:val="24"/>
          <w:szCs w:val="24"/>
          <w:u w:val="single"/>
          <w:lang w:val="kl-GL" w:eastAsia="kl-GL"/>
        </w:rPr>
        <w:t>indgå en pengestrømsanalyse</w:t>
      </w:r>
      <w:r w:rsidRPr="00D00F5A">
        <w:rPr>
          <w:rFonts w:ascii="Times New Roman" w:eastAsia="Times New Roman" w:hAnsi="Times New Roman" w:cs="Times New Roman"/>
          <w:i/>
          <w:iCs/>
          <w:color w:val="000000"/>
          <w:sz w:val="24"/>
          <w:szCs w:val="24"/>
          <w:lang w:val="kl-GL" w:eastAsia="kl-GL"/>
        </w:rPr>
        <w:t>, så det identificeres, hvor i processerne, at fiskerne og samfundet kan tjene flere penge på vores fisk.”</w:t>
      </w:r>
    </w:p>
    <w:p w14:paraId="2B34929E" w14:textId="77777777" w:rsidR="00F47A3F" w:rsidRPr="00D00F5A" w:rsidRDefault="00F47A3F" w:rsidP="00E40EC4">
      <w:pPr>
        <w:spacing w:after="0" w:line="240" w:lineRule="auto"/>
        <w:rPr>
          <w:rFonts w:ascii="Times New Roman" w:eastAsia="Times New Roman" w:hAnsi="Times New Roman" w:cs="Times New Roman"/>
          <w:color w:val="000000"/>
          <w:sz w:val="24"/>
          <w:szCs w:val="24"/>
          <w:lang w:val="kl-GL" w:eastAsia="kl-GL"/>
        </w:rPr>
      </w:pPr>
    </w:p>
    <w:p w14:paraId="0D6FE318" w14:textId="123E3E26" w:rsidR="00F47A3F" w:rsidRPr="00D00F5A" w:rsidRDefault="00F47A3F" w:rsidP="00E40EC4">
      <w:pPr>
        <w:spacing w:after="0" w:line="240" w:lineRule="auto"/>
        <w:rPr>
          <w:rFonts w:ascii="Times New Roman" w:eastAsia="Times New Roman" w:hAnsi="Times New Roman" w:cs="Times New Roman"/>
          <w:b/>
          <w:bCs/>
          <w:color w:val="000000"/>
          <w:sz w:val="24"/>
          <w:szCs w:val="24"/>
          <w:lang w:val="kl-GL" w:eastAsia="kl-GL"/>
        </w:rPr>
      </w:pPr>
      <w:r w:rsidRPr="00D00F5A">
        <w:rPr>
          <w:rFonts w:ascii="Times New Roman" w:eastAsia="Times New Roman" w:hAnsi="Times New Roman" w:cs="Times New Roman"/>
          <w:b/>
          <w:bCs/>
          <w:color w:val="000000"/>
          <w:sz w:val="24"/>
          <w:szCs w:val="24"/>
          <w:lang w:val="kl-GL" w:eastAsia="kl-GL"/>
        </w:rPr>
        <w:t>Formål:</w:t>
      </w:r>
    </w:p>
    <w:p w14:paraId="23C28181" w14:textId="2A8340CE" w:rsidR="00F47A3F" w:rsidRPr="00D00F5A" w:rsidRDefault="00F47A3F"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Formålet med </w:t>
      </w:r>
      <w:r w:rsidR="00793F46" w:rsidRPr="00D00F5A">
        <w:rPr>
          <w:rFonts w:ascii="Times New Roman" w:eastAsia="Times New Roman" w:hAnsi="Times New Roman" w:cs="Times New Roman"/>
          <w:color w:val="000000"/>
          <w:sz w:val="24"/>
          <w:szCs w:val="24"/>
          <w:lang w:val="kl-GL" w:eastAsia="kl-GL"/>
        </w:rPr>
        <w:t xml:space="preserve">analysen </w:t>
      </w:r>
      <w:r w:rsidRPr="00D00F5A">
        <w:rPr>
          <w:rFonts w:ascii="Times New Roman" w:eastAsia="Times New Roman" w:hAnsi="Times New Roman" w:cs="Times New Roman"/>
          <w:color w:val="000000"/>
          <w:sz w:val="24"/>
          <w:szCs w:val="24"/>
          <w:lang w:val="kl-GL" w:eastAsia="kl-GL"/>
        </w:rPr>
        <w:t xml:space="preserve"> er </w:t>
      </w:r>
      <w:bookmarkStart w:id="0" w:name="_Hlk216352173"/>
      <w:r w:rsidRPr="00D00F5A">
        <w:rPr>
          <w:rFonts w:ascii="Times New Roman" w:eastAsia="Times New Roman" w:hAnsi="Times New Roman" w:cs="Times New Roman"/>
          <w:color w:val="000000"/>
          <w:sz w:val="24"/>
          <w:szCs w:val="24"/>
          <w:lang w:val="kl-GL" w:eastAsia="kl-GL"/>
        </w:rPr>
        <w:t xml:space="preserve">at: </w:t>
      </w:r>
    </w:p>
    <w:p w14:paraId="1100E11C" w14:textId="13D6B920" w:rsidR="00793F46" w:rsidRPr="00D00F5A" w:rsidRDefault="00F47A3F"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1)</w:t>
      </w:r>
      <w:r w:rsidR="00793F46" w:rsidRPr="00D00F5A">
        <w:rPr>
          <w:rFonts w:ascii="Times New Roman" w:eastAsia="Times New Roman" w:hAnsi="Times New Roman" w:cs="Times New Roman"/>
          <w:color w:val="000000"/>
          <w:sz w:val="24"/>
          <w:szCs w:val="24"/>
          <w:lang w:val="kl-GL" w:eastAsia="kl-GL"/>
        </w:rPr>
        <w:t xml:space="preserve"> udarbejde en</w:t>
      </w:r>
      <w:r w:rsidR="00BA0948" w:rsidRPr="00D00F5A">
        <w:rPr>
          <w:rFonts w:ascii="Times New Roman" w:eastAsia="Times New Roman" w:hAnsi="Times New Roman" w:cs="Times New Roman"/>
          <w:color w:val="000000"/>
          <w:sz w:val="24"/>
          <w:szCs w:val="24"/>
          <w:lang w:val="kl-GL" w:eastAsia="kl-GL"/>
        </w:rPr>
        <w:t xml:space="preserve"> </w:t>
      </w:r>
      <w:r w:rsidR="00793F46" w:rsidRPr="00D00F5A">
        <w:rPr>
          <w:rFonts w:ascii="Times New Roman" w:eastAsia="Times New Roman" w:hAnsi="Times New Roman" w:cs="Times New Roman"/>
          <w:color w:val="000000"/>
          <w:sz w:val="24"/>
          <w:szCs w:val="24"/>
          <w:lang w:val="kl-GL" w:eastAsia="kl-GL"/>
        </w:rPr>
        <w:t>analyse, som identificerer, hvordan værdiskabelsen af fiskeriet og produktionen hos de grønlandske fiskeriselskaber fordeles  på hhv. Grønland og udlandet</w:t>
      </w:r>
      <w:r w:rsidR="00EA36AA" w:rsidRPr="00D00F5A">
        <w:rPr>
          <w:rFonts w:ascii="Times New Roman" w:eastAsia="Times New Roman" w:hAnsi="Times New Roman" w:cs="Times New Roman"/>
          <w:color w:val="000000"/>
          <w:sz w:val="24"/>
          <w:szCs w:val="24"/>
          <w:lang w:val="kl-GL" w:eastAsia="kl-GL"/>
        </w:rPr>
        <w:t>.</w:t>
      </w:r>
      <w:r w:rsidR="00793F46" w:rsidRPr="00D00F5A">
        <w:rPr>
          <w:rFonts w:ascii="Times New Roman" w:eastAsia="Times New Roman" w:hAnsi="Times New Roman" w:cs="Times New Roman"/>
          <w:color w:val="000000"/>
          <w:sz w:val="24"/>
          <w:szCs w:val="24"/>
          <w:lang w:val="kl-GL" w:eastAsia="kl-GL"/>
        </w:rPr>
        <w:t xml:space="preserve">  </w:t>
      </w:r>
    </w:p>
    <w:p w14:paraId="236B0612" w14:textId="24342615" w:rsidR="00F47A3F" w:rsidRPr="00D00F5A" w:rsidRDefault="00793F46"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2) </w:t>
      </w:r>
      <w:r w:rsidR="00F47A3F" w:rsidRPr="00D00F5A">
        <w:rPr>
          <w:rFonts w:ascii="Times New Roman" w:eastAsia="Times New Roman" w:hAnsi="Times New Roman" w:cs="Times New Roman"/>
          <w:color w:val="000000"/>
          <w:sz w:val="24"/>
          <w:szCs w:val="24"/>
          <w:lang w:val="kl-GL" w:eastAsia="kl-GL"/>
        </w:rPr>
        <w:t xml:space="preserve">identificerer, hvor grønlandske selskaber </w:t>
      </w:r>
      <w:r w:rsidR="00573036" w:rsidRPr="00D00F5A">
        <w:rPr>
          <w:rFonts w:ascii="Times New Roman" w:eastAsia="Times New Roman" w:hAnsi="Times New Roman" w:cs="Times New Roman"/>
          <w:color w:val="000000"/>
          <w:sz w:val="24"/>
          <w:szCs w:val="24"/>
          <w:lang w:val="kl-GL" w:eastAsia="kl-GL"/>
        </w:rPr>
        <w:t xml:space="preserve">og de enkelte fiskere </w:t>
      </w:r>
      <w:r w:rsidR="00F47A3F" w:rsidRPr="00D00F5A">
        <w:rPr>
          <w:rFonts w:ascii="Times New Roman" w:eastAsia="Times New Roman" w:hAnsi="Times New Roman" w:cs="Times New Roman"/>
          <w:color w:val="000000"/>
          <w:sz w:val="24"/>
          <w:szCs w:val="24"/>
          <w:lang w:val="kl-GL" w:eastAsia="kl-GL"/>
        </w:rPr>
        <w:t xml:space="preserve">kan </w:t>
      </w:r>
      <w:r w:rsidR="00573036" w:rsidRPr="00D00F5A">
        <w:rPr>
          <w:rFonts w:ascii="Times New Roman" w:eastAsia="Times New Roman" w:hAnsi="Times New Roman" w:cs="Times New Roman"/>
          <w:color w:val="000000"/>
          <w:sz w:val="24"/>
          <w:szCs w:val="24"/>
          <w:lang w:val="kl-GL" w:eastAsia="kl-GL"/>
        </w:rPr>
        <w:t xml:space="preserve">øge </w:t>
      </w:r>
      <w:r w:rsidRPr="00D00F5A">
        <w:rPr>
          <w:rFonts w:ascii="Times New Roman" w:eastAsia="Times New Roman" w:hAnsi="Times New Roman" w:cs="Times New Roman"/>
          <w:color w:val="000000"/>
          <w:sz w:val="24"/>
          <w:szCs w:val="24"/>
          <w:lang w:val="kl-GL" w:eastAsia="kl-GL"/>
        </w:rPr>
        <w:t xml:space="preserve">andelen af </w:t>
      </w:r>
      <w:r w:rsidR="00573036" w:rsidRPr="00D00F5A">
        <w:rPr>
          <w:rFonts w:ascii="Times New Roman" w:eastAsia="Times New Roman" w:hAnsi="Times New Roman" w:cs="Times New Roman"/>
          <w:color w:val="000000"/>
          <w:sz w:val="24"/>
          <w:szCs w:val="24"/>
          <w:lang w:val="kl-GL" w:eastAsia="kl-GL"/>
        </w:rPr>
        <w:t xml:space="preserve">værdien af fiskeriet og fiskeproduktion for de enkelte arter </w:t>
      </w:r>
      <w:r w:rsidRPr="00D00F5A">
        <w:rPr>
          <w:rFonts w:ascii="Times New Roman" w:eastAsia="Times New Roman" w:hAnsi="Times New Roman" w:cs="Times New Roman"/>
          <w:color w:val="000000"/>
          <w:sz w:val="24"/>
          <w:szCs w:val="24"/>
          <w:lang w:val="kl-GL" w:eastAsia="kl-GL"/>
        </w:rPr>
        <w:t>i Grønland</w:t>
      </w:r>
      <w:r w:rsidR="00EA36AA" w:rsidRPr="00D00F5A">
        <w:rPr>
          <w:rFonts w:ascii="Times New Roman" w:eastAsia="Times New Roman" w:hAnsi="Times New Roman" w:cs="Times New Roman"/>
          <w:color w:val="000000"/>
          <w:sz w:val="24"/>
          <w:szCs w:val="24"/>
          <w:lang w:val="kl-GL" w:eastAsia="kl-GL"/>
        </w:rPr>
        <w:t>.</w:t>
      </w:r>
    </w:p>
    <w:p w14:paraId="33CDC1D0" w14:textId="79AE9315" w:rsidR="00F47A3F" w:rsidRPr="00D00F5A" w:rsidRDefault="00F47A3F"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3) at </w:t>
      </w:r>
      <w:r w:rsidR="00F663EC" w:rsidRPr="00D00F5A">
        <w:rPr>
          <w:rFonts w:ascii="Times New Roman" w:eastAsia="Times New Roman" w:hAnsi="Times New Roman" w:cs="Times New Roman"/>
          <w:color w:val="000000"/>
          <w:sz w:val="24"/>
          <w:szCs w:val="24"/>
          <w:lang w:val="kl-GL" w:eastAsia="kl-GL"/>
        </w:rPr>
        <w:t xml:space="preserve">afdække behovet for eventuelle </w:t>
      </w:r>
      <w:r w:rsidRPr="00D00F5A">
        <w:rPr>
          <w:rFonts w:ascii="Times New Roman" w:eastAsia="Times New Roman" w:hAnsi="Times New Roman" w:cs="Times New Roman"/>
          <w:color w:val="000000"/>
          <w:sz w:val="24"/>
          <w:szCs w:val="24"/>
          <w:lang w:val="kl-GL" w:eastAsia="kl-GL"/>
        </w:rPr>
        <w:t>ændring af ramme</w:t>
      </w:r>
      <w:r w:rsidR="00F663EC" w:rsidRPr="00D00F5A">
        <w:rPr>
          <w:rFonts w:ascii="Times New Roman" w:eastAsia="Times New Roman" w:hAnsi="Times New Roman" w:cs="Times New Roman"/>
          <w:color w:val="000000"/>
          <w:sz w:val="24"/>
          <w:szCs w:val="24"/>
          <w:lang w:val="kl-GL" w:eastAsia="kl-GL"/>
        </w:rPr>
        <w:t xml:space="preserve">betingelserne, der kan fremme en øget samfundsmæssig indtjening fra udnyttelse af fiskeressourcen. </w:t>
      </w:r>
    </w:p>
    <w:p w14:paraId="2C8798B0" w14:textId="77777777" w:rsidR="00F47A3F" w:rsidRPr="00D00F5A" w:rsidRDefault="00F47A3F" w:rsidP="00F47A3F">
      <w:pPr>
        <w:spacing w:after="0" w:line="240" w:lineRule="auto"/>
        <w:jc w:val="both"/>
        <w:rPr>
          <w:rFonts w:ascii="Times New Roman" w:eastAsia="Times New Roman" w:hAnsi="Times New Roman" w:cs="Times New Roman"/>
          <w:color w:val="000000"/>
          <w:sz w:val="24"/>
          <w:szCs w:val="24"/>
          <w:lang w:val="kl-GL" w:eastAsia="kl-GL"/>
        </w:rPr>
      </w:pPr>
    </w:p>
    <w:p w14:paraId="422D4C62" w14:textId="506F8767" w:rsidR="00F47A3F" w:rsidRPr="00D00F5A" w:rsidRDefault="00464330"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Analysen </w:t>
      </w:r>
      <w:r w:rsidR="00793F46" w:rsidRPr="00D00F5A">
        <w:rPr>
          <w:rFonts w:ascii="Times New Roman" w:eastAsia="Times New Roman" w:hAnsi="Times New Roman" w:cs="Times New Roman"/>
          <w:color w:val="000000"/>
          <w:sz w:val="24"/>
          <w:szCs w:val="24"/>
          <w:lang w:val="kl-GL" w:eastAsia="kl-GL"/>
        </w:rPr>
        <w:t xml:space="preserve">skal </w:t>
      </w:r>
      <w:r w:rsidRPr="00D00F5A">
        <w:rPr>
          <w:rFonts w:ascii="Times New Roman" w:eastAsia="Times New Roman" w:hAnsi="Times New Roman" w:cs="Times New Roman"/>
          <w:color w:val="000000"/>
          <w:sz w:val="24"/>
          <w:szCs w:val="24"/>
          <w:lang w:val="kl-GL" w:eastAsia="kl-GL"/>
        </w:rPr>
        <w:t>omfatte hele værdikæden i Grønland ift. rejer, hellefisk, torsk, stenbider og krabber</w:t>
      </w:r>
      <w:r w:rsidR="00F663EC" w:rsidRPr="00D00F5A">
        <w:rPr>
          <w:rFonts w:ascii="Times New Roman" w:eastAsia="Times New Roman" w:hAnsi="Times New Roman" w:cs="Times New Roman"/>
          <w:color w:val="000000"/>
          <w:sz w:val="24"/>
          <w:szCs w:val="24"/>
          <w:lang w:val="kl-GL" w:eastAsia="kl-GL"/>
        </w:rPr>
        <w:t>.</w:t>
      </w:r>
    </w:p>
    <w:bookmarkEnd w:id="0"/>
    <w:p w14:paraId="5BC355D2" w14:textId="77777777" w:rsidR="00464330" w:rsidRPr="00D00F5A" w:rsidRDefault="00464330" w:rsidP="00E40EC4">
      <w:pPr>
        <w:spacing w:after="0" w:line="240" w:lineRule="auto"/>
        <w:rPr>
          <w:rFonts w:ascii="Times New Roman" w:eastAsia="Times New Roman" w:hAnsi="Times New Roman" w:cs="Times New Roman"/>
          <w:color w:val="000000"/>
          <w:sz w:val="24"/>
          <w:szCs w:val="24"/>
          <w:lang w:val="kl-GL" w:eastAsia="kl-GL"/>
        </w:rPr>
      </w:pPr>
    </w:p>
    <w:p w14:paraId="2E139C5E" w14:textId="31813870" w:rsidR="00920E41" w:rsidRPr="00D00F5A" w:rsidRDefault="00920E41" w:rsidP="00E40EC4">
      <w:p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Formålet med analysen er således grundliggende, at tilvejebringe et nødvendigt datagrundlag med henblik på</w:t>
      </w:r>
      <w:r w:rsidR="00960744" w:rsidRPr="00D00F5A">
        <w:rPr>
          <w:rFonts w:ascii="Times New Roman" w:eastAsia="Times New Roman" w:hAnsi="Times New Roman" w:cs="Times New Roman"/>
          <w:color w:val="000000"/>
          <w:sz w:val="24"/>
          <w:szCs w:val="24"/>
          <w:lang w:val="kl-GL" w:eastAsia="kl-GL"/>
        </w:rPr>
        <w:t>:</w:t>
      </w:r>
    </w:p>
    <w:p w14:paraId="67F19C63" w14:textId="77777777" w:rsidR="00960744" w:rsidRPr="00D00F5A" w:rsidRDefault="00960744" w:rsidP="00E40EC4">
      <w:pPr>
        <w:spacing w:after="0" w:line="240" w:lineRule="auto"/>
        <w:rPr>
          <w:rFonts w:ascii="Times New Roman" w:eastAsia="Times New Roman" w:hAnsi="Times New Roman" w:cs="Times New Roman"/>
          <w:color w:val="000000"/>
          <w:sz w:val="24"/>
          <w:szCs w:val="24"/>
          <w:lang w:val="kl-GL" w:eastAsia="kl-GL"/>
        </w:rPr>
      </w:pPr>
    </w:p>
    <w:p w14:paraId="1164939B" w14:textId="6AF2D6BF" w:rsidR="0096449F" w:rsidRPr="00D00F5A" w:rsidRDefault="004B6E36" w:rsidP="00573036">
      <w:pPr>
        <w:pStyle w:val="Listeafsnit"/>
        <w:numPr>
          <w:ilvl w:val="0"/>
          <w:numId w:val="1"/>
        </w:num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Analyse af </w:t>
      </w:r>
      <w:r w:rsidR="0096449F" w:rsidRPr="00D00F5A">
        <w:rPr>
          <w:rFonts w:ascii="Times New Roman" w:eastAsia="Times New Roman" w:hAnsi="Times New Roman" w:cs="Times New Roman"/>
          <w:color w:val="000000"/>
          <w:sz w:val="24"/>
          <w:szCs w:val="24"/>
          <w:lang w:val="kl-GL" w:eastAsia="kl-GL"/>
        </w:rPr>
        <w:t>værdikæderne for grønlandske fiskeprodukter</w:t>
      </w:r>
      <w:r w:rsidR="00573036" w:rsidRPr="00D00F5A">
        <w:rPr>
          <w:rFonts w:ascii="Times New Roman" w:eastAsia="Times New Roman" w:hAnsi="Times New Roman" w:cs="Times New Roman"/>
          <w:color w:val="000000"/>
          <w:sz w:val="24"/>
          <w:szCs w:val="24"/>
          <w:lang w:val="kl-GL" w:eastAsia="kl-GL"/>
        </w:rPr>
        <w:t xml:space="preserve">. </w:t>
      </w:r>
      <w:r w:rsidR="00793F46" w:rsidRPr="00D00F5A">
        <w:rPr>
          <w:rFonts w:ascii="Times New Roman" w:eastAsia="Times New Roman" w:hAnsi="Times New Roman" w:cs="Times New Roman"/>
          <w:color w:val="000000"/>
          <w:sz w:val="24"/>
          <w:szCs w:val="24"/>
          <w:lang w:val="kl-GL" w:eastAsia="kl-GL"/>
        </w:rPr>
        <w:t>Hvor opstår værditilvæksten af de grønlandske fiskeprodukter. Opgørelse af f</w:t>
      </w:r>
      <w:r w:rsidR="0010498F" w:rsidRPr="00D00F5A">
        <w:rPr>
          <w:rFonts w:ascii="Times New Roman" w:eastAsia="Times New Roman" w:hAnsi="Times New Roman" w:cs="Times New Roman"/>
          <w:color w:val="000000"/>
          <w:sz w:val="24"/>
          <w:szCs w:val="24"/>
          <w:lang w:val="kl-GL" w:eastAsia="kl-GL"/>
        </w:rPr>
        <w:t xml:space="preserve">ordeling af omsætning og overskud på hvad genereres i Grønland og det enkelte land i udlandet. Ligeledes hvilke udgifter der er forbundet med yderligere forædling i udlandet eller udelukkende ved videresalg. Endvidere at analysere hvor overskud som genereres i udlandet bliver beskattet, dvs. </w:t>
      </w:r>
      <w:r w:rsidR="00244E43">
        <w:rPr>
          <w:rFonts w:ascii="Times New Roman" w:eastAsia="Times New Roman" w:hAnsi="Times New Roman" w:cs="Times New Roman"/>
          <w:color w:val="000000"/>
          <w:sz w:val="24"/>
          <w:szCs w:val="24"/>
          <w:lang w:val="kl-GL" w:eastAsia="kl-GL"/>
        </w:rPr>
        <w:t>i</w:t>
      </w:r>
      <w:r w:rsidR="0010498F" w:rsidRPr="00D00F5A">
        <w:rPr>
          <w:rFonts w:ascii="Times New Roman" w:eastAsia="Times New Roman" w:hAnsi="Times New Roman" w:cs="Times New Roman"/>
          <w:color w:val="000000"/>
          <w:sz w:val="24"/>
          <w:szCs w:val="24"/>
          <w:lang w:val="kl-GL" w:eastAsia="kl-GL"/>
        </w:rPr>
        <w:t xml:space="preserve"> Grønland eller i det land produktet bliver videre forædlet eller solgt fra.</w:t>
      </w:r>
    </w:p>
    <w:p w14:paraId="4A5C85E9" w14:textId="6E32092F" w:rsidR="0096449F" w:rsidRPr="00D00F5A" w:rsidRDefault="0096449F" w:rsidP="0096449F">
      <w:pPr>
        <w:pStyle w:val="Listeafsnit"/>
        <w:numPr>
          <w:ilvl w:val="0"/>
          <w:numId w:val="1"/>
        </w:num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Så vidt muligt sammenligne </w:t>
      </w:r>
      <w:r w:rsidR="00573036" w:rsidRPr="00D00F5A">
        <w:rPr>
          <w:rFonts w:ascii="Times New Roman" w:eastAsia="Times New Roman" w:hAnsi="Times New Roman" w:cs="Times New Roman"/>
          <w:color w:val="000000"/>
          <w:sz w:val="24"/>
          <w:szCs w:val="24"/>
          <w:lang w:val="kl-GL" w:eastAsia="kl-GL"/>
        </w:rPr>
        <w:t xml:space="preserve">værdikæder for grønlandske fiskeprodukter </w:t>
      </w:r>
      <w:r w:rsidRPr="00D00F5A">
        <w:rPr>
          <w:rFonts w:ascii="Times New Roman" w:eastAsia="Times New Roman" w:hAnsi="Times New Roman" w:cs="Times New Roman"/>
          <w:color w:val="000000"/>
          <w:sz w:val="24"/>
          <w:szCs w:val="24"/>
          <w:lang w:val="kl-GL" w:eastAsia="kl-GL"/>
        </w:rPr>
        <w:t xml:space="preserve">med værdikæder for konkurrenter på de vigtigste slutmarkeder. </w:t>
      </w:r>
    </w:p>
    <w:p w14:paraId="4F14BA65" w14:textId="5E33F39B" w:rsidR="0096449F" w:rsidRPr="00D00F5A" w:rsidRDefault="0096449F" w:rsidP="00F663EC">
      <w:pPr>
        <w:pStyle w:val="Listeafsnit"/>
        <w:numPr>
          <w:ilvl w:val="0"/>
          <w:numId w:val="1"/>
        </w:num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Vurdering af hvordan </w:t>
      </w:r>
      <w:r w:rsidR="00793F46" w:rsidRPr="00D00F5A">
        <w:rPr>
          <w:rFonts w:ascii="Times New Roman" w:eastAsia="Times New Roman" w:hAnsi="Times New Roman" w:cs="Times New Roman"/>
          <w:color w:val="000000"/>
          <w:sz w:val="24"/>
          <w:szCs w:val="24"/>
          <w:lang w:val="kl-GL" w:eastAsia="kl-GL"/>
        </w:rPr>
        <w:t>værditilvækst af grønlandske fiskeprodukter som sker i udlandet kan flyttes til Grønland</w:t>
      </w:r>
      <w:r w:rsidRPr="00D00F5A">
        <w:rPr>
          <w:rFonts w:ascii="Times New Roman" w:eastAsia="Times New Roman" w:hAnsi="Times New Roman" w:cs="Times New Roman"/>
          <w:color w:val="000000"/>
          <w:sz w:val="24"/>
          <w:szCs w:val="24"/>
          <w:lang w:val="kl-GL" w:eastAsia="kl-GL"/>
        </w:rPr>
        <w:t>.</w:t>
      </w:r>
    </w:p>
    <w:p w14:paraId="228CD1D7" w14:textId="2E866674" w:rsidR="0096449F" w:rsidRPr="00D00F5A" w:rsidRDefault="0096449F" w:rsidP="00F663EC">
      <w:pPr>
        <w:pStyle w:val="Listeafsnit"/>
        <w:numPr>
          <w:ilvl w:val="0"/>
          <w:numId w:val="1"/>
        </w:num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Afdække behovet for eventuelle ændringer af rammebetingelserne</w:t>
      </w:r>
      <w:r w:rsidR="00793F46" w:rsidRPr="00D00F5A">
        <w:rPr>
          <w:rFonts w:ascii="Times New Roman" w:eastAsia="Times New Roman" w:hAnsi="Times New Roman" w:cs="Times New Roman"/>
          <w:color w:val="000000"/>
          <w:sz w:val="24"/>
          <w:szCs w:val="24"/>
          <w:lang w:val="kl-GL" w:eastAsia="kl-GL"/>
        </w:rPr>
        <w:t xml:space="preserve"> for fiskeriet og beskatning</w:t>
      </w:r>
      <w:r w:rsidRPr="00D00F5A">
        <w:rPr>
          <w:rFonts w:ascii="Times New Roman" w:eastAsia="Times New Roman" w:hAnsi="Times New Roman" w:cs="Times New Roman"/>
          <w:color w:val="000000"/>
          <w:sz w:val="24"/>
          <w:szCs w:val="24"/>
          <w:lang w:val="kl-GL" w:eastAsia="kl-GL"/>
        </w:rPr>
        <w:t>, der kan fremme en øget samfundsmæssig indtjening</w:t>
      </w:r>
      <w:r w:rsidR="00AF4A3A" w:rsidRPr="00D00F5A">
        <w:rPr>
          <w:rFonts w:ascii="Times New Roman" w:eastAsia="Times New Roman" w:hAnsi="Times New Roman" w:cs="Times New Roman"/>
          <w:color w:val="000000"/>
          <w:sz w:val="24"/>
          <w:szCs w:val="24"/>
          <w:lang w:val="kl-GL" w:eastAsia="kl-GL"/>
        </w:rPr>
        <w:t xml:space="preserve"> og værditilvækst</w:t>
      </w:r>
      <w:r w:rsidRPr="00D00F5A">
        <w:rPr>
          <w:rFonts w:ascii="Times New Roman" w:eastAsia="Times New Roman" w:hAnsi="Times New Roman" w:cs="Times New Roman"/>
          <w:color w:val="000000"/>
          <w:sz w:val="24"/>
          <w:szCs w:val="24"/>
          <w:lang w:val="kl-GL" w:eastAsia="kl-GL"/>
        </w:rPr>
        <w:t xml:space="preserve"> samt anbefalinger hertil.</w:t>
      </w:r>
    </w:p>
    <w:p w14:paraId="429458C5" w14:textId="77777777" w:rsidR="00F663EC" w:rsidRPr="00D00F5A" w:rsidRDefault="00F663EC" w:rsidP="00E40EC4">
      <w:pPr>
        <w:spacing w:after="0" w:line="240" w:lineRule="auto"/>
        <w:rPr>
          <w:rFonts w:ascii="Times New Roman" w:eastAsia="Times New Roman" w:hAnsi="Times New Roman" w:cs="Times New Roman"/>
          <w:b/>
          <w:bCs/>
          <w:color w:val="000000"/>
          <w:sz w:val="24"/>
          <w:szCs w:val="24"/>
          <w:lang w:val="kl-GL" w:eastAsia="kl-GL"/>
        </w:rPr>
      </w:pPr>
    </w:p>
    <w:p w14:paraId="51706BF8" w14:textId="62AD7529" w:rsidR="00920E41" w:rsidRPr="00D00F5A" w:rsidRDefault="00D62B11" w:rsidP="00E40EC4">
      <w:pPr>
        <w:spacing w:after="0" w:line="240" w:lineRule="auto"/>
        <w:rPr>
          <w:rFonts w:ascii="Times New Roman" w:eastAsia="Times New Roman" w:hAnsi="Times New Roman" w:cs="Times New Roman"/>
          <w:color w:val="000000"/>
          <w:sz w:val="24"/>
          <w:szCs w:val="24"/>
          <w:lang w:val="kl-GL" w:eastAsia="kl-GL"/>
        </w:rPr>
      </w:pPr>
      <w:bookmarkStart w:id="1" w:name="_Hlk216352240"/>
      <w:r w:rsidRPr="00D00F5A">
        <w:rPr>
          <w:rFonts w:ascii="Times New Roman" w:eastAsia="Times New Roman" w:hAnsi="Times New Roman" w:cs="Times New Roman"/>
          <w:color w:val="000000"/>
          <w:sz w:val="24"/>
          <w:szCs w:val="24"/>
          <w:lang w:val="kl-GL" w:eastAsia="kl-GL"/>
        </w:rPr>
        <w:t xml:space="preserve">Konklusionerne skal opsummeres med tydligere anbefalinger til tiltag og initiativer med fokus på lavthængende frugter. </w:t>
      </w:r>
    </w:p>
    <w:bookmarkEnd w:id="1"/>
    <w:p w14:paraId="29D32570" w14:textId="77777777" w:rsidR="009A431A" w:rsidRDefault="009A431A" w:rsidP="009A3037">
      <w:pPr>
        <w:spacing w:after="0" w:line="240" w:lineRule="auto"/>
        <w:rPr>
          <w:rFonts w:ascii="Times New Roman" w:eastAsia="Times New Roman" w:hAnsi="Times New Roman" w:cs="Times New Roman"/>
          <w:b/>
          <w:bCs/>
          <w:color w:val="000000"/>
          <w:sz w:val="24"/>
          <w:szCs w:val="24"/>
          <w:lang w:eastAsia="kl-GL"/>
        </w:rPr>
      </w:pPr>
    </w:p>
    <w:p w14:paraId="2B949B8C" w14:textId="77777777" w:rsidR="009A431A" w:rsidRDefault="009A431A" w:rsidP="009A3037">
      <w:pPr>
        <w:spacing w:after="0" w:line="240" w:lineRule="auto"/>
        <w:rPr>
          <w:rFonts w:ascii="Times New Roman" w:eastAsia="Times New Roman" w:hAnsi="Times New Roman" w:cs="Times New Roman"/>
          <w:b/>
          <w:bCs/>
          <w:color w:val="000000"/>
          <w:sz w:val="24"/>
          <w:szCs w:val="24"/>
          <w:lang w:eastAsia="kl-GL"/>
        </w:rPr>
      </w:pPr>
    </w:p>
    <w:p w14:paraId="0F7396CA" w14:textId="77777777" w:rsidR="009A431A" w:rsidRDefault="009A431A" w:rsidP="009A3037">
      <w:pPr>
        <w:spacing w:after="0" w:line="240" w:lineRule="auto"/>
        <w:rPr>
          <w:rFonts w:ascii="Times New Roman" w:eastAsia="Times New Roman" w:hAnsi="Times New Roman" w:cs="Times New Roman"/>
          <w:b/>
          <w:bCs/>
          <w:color w:val="000000"/>
          <w:sz w:val="24"/>
          <w:szCs w:val="24"/>
          <w:lang w:eastAsia="kl-GL"/>
        </w:rPr>
      </w:pPr>
    </w:p>
    <w:p w14:paraId="031AF02C" w14:textId="7F20268B" w:rsidR="009A3037" w:rsidRPr="00D00F5A" w:rsidRDefault="009A3037" w:rsidP="009A3037">
      <w:pPr>
        <w:spacing w:after="0" w:line="240" w:lineRule="auto"/>
        <w:rPr>
          <w:rFonts w:ascii="Times New Roman" w:eastAsia="Times New Roman" w:hAnsi="Times New Roman" w:cs="Times New Roman"/>
          <w:b/>
          <w:bCs/>
          <w:color w:val="000000"/>
          <w:sz w:val="24"/>
          <w:szCs w:val="24"/>
          <w:lang w:eastAsia="kl-GL"/>
        </w:rPr>
      </w:pPr>
      <w:r w:rsidRPr="00D00F5A">
        <w:rPr>
          <w:rFonts w:ascii="Times New Roman" w:eastAsia="Times New Roman" w:hAnsi="Times New Roman" w:cs="Times New Roman"/>
          <w:b/>
          <w:bCs/>
          <w:color w:val="000000"/>
          <w:sz w:val="24"/>
          <w:szCs w:val="24"/>
          <w:lang w:eastAsia="kl-GL"/>
        </w:rPr>
        <w:lastRenderedPageBreak/>
        <w:t>Datagrundlag for analysen:</w:t>
      </w:r>
    </w:p>
    <w:p w14:paraId="0FA09EB3" w14:textId="5FE2AC2F"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For at kunne udarbejde en pengestrømsanalyse og analyse af værdikæderne for grønlandske fiskeprodukter er de</w:t>
      </w:r>
      <w:r w:rsidR="004E5371">
        <w:rPr>
          <w:rFonts w:ascii="Times New Roman" w:eastAsia="Times New Roman" w:hAnsi="Times New Roman" w:cs="Times New Roman"/>
          <w:color w:val="000000"/>
          <w:sz w:val="24"/>
          <w:szCs w:val="24"/>
          <w:lang w:eastAsia="kl-GL"/>
        </w:rPr>
        <w:t>r</w:t>
      </w:r>
      <w:r w:rsidRPr="00D00F5A">
        <w:rPr>
          <w:rFonts w:ascii="Times New Roman" w:eastAsia="Times New Roman" w:hAnsi="Times New Roman" w:cs="Times New Roman"/>
          <w:color w:val="000000"/>
          <w:sz w:val="24"/>
          <w:szCs w:val="24"/>
          <w:lang w:eastAsia="kl-GL"/>
        </w:rPr>
        <w:t xml:space="preserve"> behov for pålidelige, detaljerede og tidssvarende data. </w:t>
      </w:r>
    </w:p>
    <w:p w14:paraId="11CF56C0" w14:textId="77777777"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p>
    <w:p w14:paraId="1FF4E1B7" w14:textId="77777777" w:rsidR="009A3037" w:rsidRPr="00D00F5A" w:rsidRDefault="009A3037" w:rsidP="009A3037">
      <w:pPr>
        <w:spacing w:after="0" w:line="240" w:lineRule="auto"/>
        <w:rPr>
          <w:rFonts w:ascii="Times New Roman" w:eastAsia="Times New Roman" w:hAnsi="Times New Roman" w:cs="Times New Roman"/>
          <w:b/>
          <w:bCs/>
          <w:color w:val="000000"/>
          <w:sz w:val="24"/>
          <w:szCs w:val="24"/>
          <w:lang w:eastAsia="kl-GL"/>
        </w:rPr>
      </w:pPr>
      <w:r w:rsidRPr="00D00F5A">
        <w:rPr>
          <w:rFonts w:ascii="Times New Roman" w:eastAsia="Times New Roman" w:hAnsi="Times New Roman" w:cs="Times New Roman"/>
          <w:b/>
          <w:bCs/>
          <w:color w:val="000000"/>
          <w:sz w:val="24"/>
          <w:szCs w:val="24"/>
          <w:lang w:eastAsia="kl-GL"/>
        </w:rPr>
        <w:t>Data der vedrører fiskeri, produktion og økonomi i Grønland</w:t>
      </w:r>
    </w:p>
    <w:p w14:paraId="1083F529" w14:textId="77777777" w:rsidR="009A3037" w:rsidRPr="00D00F5A" w:rsidRDefault="009A3037" w:rsidP="009A3037">
      <w:pPr>
        <w:spacing w:after="0" w:line="240" w:lineRule="auto"/>
        <w:rPr>
          <w:rFonts w:ascii="Times New Roman" w:eastAsia="Times New Roman" w:hAnsi="Times New Roman" w:cs="Times New Roman"/>
          <w:b/>
          <w:i/>
          <w:color w:val="000000"/>
          <w:sz w:val="24"/>
          <w:szCs w:val="24"/>
          <w:lang w:eastAsia="kl-GL"/>
        </w:rPr>
      </w:pPr>
      <w:r w:rsidRPr="00D00F5A">
        <w:rPr>
          <w:rFonts w:ascii="Times New Roman" w:eastAsia="Times New Roman" w:hAnsi="Times New Roman" w:cs="Times New Roman"/>
          <w:b/>
          <w:i/>
          <w:color w:val="000000"/>
          <w:sz w:val="24"/>
          <w:szCs w:val="24"/>
          <w:lang w:eastAsia="kl-GL"/>
        </w:rPr>
        <w:t>GFJK</w:t>
      </w:r>
    </w:p>
    <w:p w14:paraId="3160EAE8" w14:textId="5E5DDFA4"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 xml:space="preserve">Alle fartøjer er forpligtiget til at indberette detaljerede oplysninger om deres fiskeri og indhandlingsmængder samt til hvilke fabrikker der landes. Fabrikkerne skal tilsvarende levere oplysninger om, hvad de har modtaget af indhandlingsmængder og hvad de har betalt for råvarerne og til hvem. </w:t>
      </w:r>
    </w:p>
    <w:p w14:paraId="6E2084EB" w14:textId="77777777"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p>
    <w:p w14:paraId="709825E0" w14:textId="3B03CAC1"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GF</w:t>
      </w:r>
      <w:r w:rsidR="00C73BB4">
        <w:rPr>
          <w:rFonts w:ascii="Times New Roman" w:eastAsia="Times New Roman" w:hAnsi="Times New Roman" w:cs="Times New Roman"/>
          <w:color w:val="000000"/>
          <w:sz w:val="24"/>
          <w:szCs w:val="24"/>
          <w:lang w:eastAsia="kl-GL"/>
        </w:rPr>
        <w:t>J</w:t>
      </w:r>
      <w:r w:rsidRPr="00D00F5A">
        <w:rPr>
          <w:rFonts w:ascii="Times New Roman" w:eastAsia="Times New Roman" w:hAnsi="Times New Roman" w:cs="Times New Roman"/>
          <w:color w:val="000000"/>
          <w:sz w:val="24"/>
          <w:szCs w:val="24"/>
          <w:lang w:eastAsia="kl-GL"/>
        </w:rPr>
        <w:t>K administrerer også bekendtgørelse om indberetning af produktionsmæssige og økonomiske oplysninger vedrørende erhvervsmæssigt fiskeri. I bekendtgørelsen forpligtes det enkelte rederi til at levere oplysninger om de enkelte fartøjers produktion, omsætning og driftsudgifter. Ligeledes forpligtes den enkelte fiskefabrik til at levere oplysninger om deres årlige økonomi. Indsamlingen har dog ikke gået efter hensigten fordi det er mange fartøjer og fabrikker som har undladt at indberette oplysninger. Disse data er derfor ikke anvendelige til analyseformål på nuværende tidspunkt. Der arbejdes på ændringer i indberetningssystemet og bekendtgørelsen som skal bidrage til at få incitament til at indberette korrekt og rettidigt.</w:t>
      </w:r>
    </w:p>
    <w:p w14:paraId="17F201FB" w14:textId="77777777" w:rsidR="009A3037" w:rsidRPr="00D00F5A" w:rsidRDefault="009A3037" w:rsidP="009A3037">
      <w:pPr>
        <w:spacing w:after="0" w:line="240" w:lineRule="auto"/>
        <w:rPr>
          <w:rFonts w:ascii="Times New Roman" w:eastAsia="Times New Roman" w:hAnsi="Times New Roman" w:cs="Times New Roman"/>
          <w:b/>
          <w:i/>
          <w:color w:val="000000"/>
          <w:sz w:val="24"/>
          <w:szCs w:val="24"/>
          <w:lang w:eastAsia="kl-GL"/>
        </w:rPr>
      </w:pPr>
    </w:p>
    <w:p w14:paraId="3A42BA8C" w14:textId="77777777" w:rsidR="009A3037" w:rsidRPr="00D00F5A" w:rsidRDefault="009A3037" w:rsidP="009A3037">
      <w:pPr>
        <w:spacing w:after="0" w:line="240" w:lineRule="auto"/>
        <w:rPr>
          <w:rFonts w:ascii="Times New Roman" w:eastAsia="Times New Roman" w:hAnsi="Times New Roman" w:cs="Times New Roman"/>
          <w:b/>
          <w:i/>
          <w:color w:val="000000"/>
          <w:sz w:val="24"/>
          <w:szCs w:val="24"/>
          <w:lang w:eastAsia="kl-GL"/>
        </w:rPr>
      </w:pPr>
      <w:r w:rsidRPr="00D00F5A">
        <w:rPr>
          <w:rFonts w:ascii="Times New Roman" w:eastAsia="Times New Roman" w:hAnsi="Times New Roman" w:cs="Times New Roman"/>
          <w:b/>
          <w:i/>
          <w:color w:val="000000"/>
          <w:sz w:val="24"/>
          <w:szCs w:val="24"/>
          <w:lang w:eastAsia="kl-GL"/>
        </w:rPr>
        <w:t>Skattestyrelsen</w:t>
      </w:r>
    </w:p>
    <w:p w14:paraId="2CFB67D3"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Fiskeriselskaber er forpligtet til at levere deres årsregnskaber til Skattestyrelsen. Det enkelte årsregnskab er offentligt tilgængeligt i det centrale virksomhedsregister i Danmark. Ligeledes indsamles selskabernes interne skattepligtige indkomster. Årsregnskaber er dog meget lidt brugbare i forhold til at analysere pengestrømme og værdikæder, idet det ikke er muligt detaljeret at udlede oplysninger om bl.a. omkostninger til produktion fordelt på arter og behandlingsgrader.</w:t>
      </w:r>
    </w:p>
    <w:p w14:paraId="43CAD0C2"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p>
    <w:p w14:paraId="56B78AC7"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 xml:space="preserve">I forbindelse med ressourceafgifter på fiskeriet er rederierne forpligtet til at levere kvartalsvis afgiftsgrundlag for den enkelte fangede art til beregning af afgiftsbetaling i form af hhv. eksportværdier og eksportmængder samt indhandlingsværdier og indhandlingsmængder. </w:t>
      </w:r>
    </w:p>
    <w:p w14:paraId="5A53C823"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p>
    <w:p w14:paraId="5B31CA5E" w14:textId="77777777" w:rsidR="009A3037" w:rsidRPr="00D00F5A" w:rsidRDefault="009A3037" w:rsidP="00DB2C40">
      <w:pPr>
        <w:spacing w:after="0" w:line="240" w:lineRule="auto"/>
        <w:jc w:val="both"/>
        <w:rPr>
          <w:rFonts w:ascii="Times New Roman" w:eastAsia="Times New Roman" w:hAnsi="Times New Roman" w:cs="Times New Roman"/>
          <w:b/>
          <w:color w:val="000000"/>
          <w:sz w:val="24"/>
          <w:szCs w:val="24"/>
          <w:lang w:eastAsia="kl-GL"/>
        </w:rPr>
      </w:pPr>
      <w:r w:rsidRPr="00D00F5A">
        <w:rPr>
          <w:rFonts w:ascii="Times New Roman" w:eastAsia="Times New Roman" w:hAnsi="Times New Roman" w:cs="Times New Roman"/>
          <w:color w:val="000000"/>
          <w:sz w:val="24"/>
          <w:szCs w:val="24"/>
          <w:lang w:eastAsia="kl-GL"/>
        </w:rPr>
        <w:t>GFJK og Skattestyrelsen kan således levere noget af den data, der er nødvendig for at lave analysen der vedrører aktiviteter i Grønland.</w:t>
      </w:r>
    </w:p>
    <w:p w14:paraId="202D6851" w14:textId="77777777" w:rsidR="009A3037" w:rsidRPr="00D00F5A" w:rsidRDefault="009A3037" w:rsidP="009A3037">
      <w:pPr>
        <w:spacing w:after="0" w:line="240" w:lineRule="auto"/>
        <w:rPr>
          <w:rFonts w:ascii="Times New Roman" w:eastAsia="Times New Roman" w:hAnsi="Times New Roman" w:cs="Times New Roman"/>
          <w:b/>
          <w:color w:val="000000"/>
          <w:sz w:val="24"/>
          <w:szCs w:val="24"/>
          <w:lang w:eastAsia="kl-GL"/>
        </w:rPr>
      </w:pPr>
    </w:p>
    <w:p w14:paraId="0907C20C" w14:textId="77777777"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b/>
          <w:bCs/>
          <w:color w:val="000000"/>
          <w:sz w:val="24"/>
          <w:szCs w:val="24"/>
          <w:lang w:eastAsia="kl-GL"/>
        </w:rPr>
        <w:t xml:space="preserve">Data der vedrører videre forædling i udlandet eller videresalg </w:t>
      </w:r>
    </w:p>
    <w:p w14:paraId="09ABF8F1"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Hovedparten af eksporten går via Danmark. Det er manglende oplysninger om hvilke lande de grønlandske fiskeprodukter eksporteres til fra Danmark.</w:t>
      </w:r>
    </w:p>
    <w:p w14:paraId="2579D9F8"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p>
    <w:p w14:paraId="4EABBD35" w14:textId="237233BF"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Der er ingen brugbare data om den værdiskabelse i udlandet fra enten yderligere forædling</w:t>
      </w:r>
      <w:r w:rsidR="00DB2C40" w:rsidRPr="00D00F5A">
        <w:rPr>
          <w:rFonts w:ascii="Times New Roman" w:eastAsia="Times New Roman" w:hAnsi="Times New Roman" w:cs="Times New Roman"/>
          <w:color w:val="000000"/>
          <w:sz w:val="24"/>
          <w:szCs w:val="24"/>
          <w:lang w:eastAsia="kl-GL"/>
        </w:rPr>
        <w:t xml:space="preserve"> af</w:t>
      </w:r>
      <w:r w:rsidRPr="00D00F5A">
        <w:rPr>
          <w:rFonts w:ascii="Times New Roman" w:eastAsia="Times New Roman" w:hAnsi="Times New Roman" w:cs="Times New Roman"/>
          <w:color w:val="000000"/>
          <w:sz w:val="24"/>
          <w:szCs w:val="24"/>
          <w:lang w:eastAsia="kl-GL"/>
        </w:rPr>
        <w:t xml:space="preserve"> grønlandske fiskeprodukter eller videresalg af produkterne tilgængelige.  Hvis ovenstående oplysninger skal indhentes skal fiskeriselskaberne kontaktes direkte. Det er muligt at grønlandske fiskeriselskaber med aktivitet i udlandet er villige til at levere nogle data. Det forventes dog at være tidskrævende og det vil være meget usikkert om de vil levere data af en kvalitet, og i den detaljeringsgrad som er nødvendigt for at lave en brugbar analyse. </w:t>
      </w:r>
    </w:p>
    <w:p w14:paraId="2D868A59"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p>
    <w:p w14:paraId="7FDAC0E6" w14:textId="1E5E9D90" w:rsidR="00DB2C40"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Hvis fiskeprodukterne er solgt a</w:t>
      </w:r>
      <w:r w:rsidR="00E172EC">
        <w:rPr>
          <w:rFonts w:ascii="Times New Roman" w:eastAsia="Times New Roman" w:hAnsi="Times New Roman" w:cs="Times New Roman"/>
          <w:color w:val="000000"/>
          <w:sz w:val="24"/>
          <w:szCs w:val="24"/>
          <w:lang w:eastAsia="kl-GL"/>
        </w:rPr>
        <w:t>f</w:t>
      </w:r>
      <w:r w:rsidRPr="00D00F5A">
        <w:rPr>
          <w:rFonts w:ascii="Times New Roman" w:eastAsia="Times New Roman" w:hAnsi="Times New Roman" w:cs="Times New Roman"/>
          <w:color w:val="000000"/>
          <w:sz w:val="24"/>
          <w:szCs w:val="24"/>
          <w:lang w:eastAsia="kl-GL"/>
        </w:rPr>
        <w:t xml:space="preserve"> udenlandsk selskab med henblik på videre forædling</w:t>
      </w:r>
      <w:r w:rsidR="007401C2">
        <w:rPr>
          <w:rFonts w:ascii="Times New Roman" w:eastAsia="Times New Roman" w:hAnsi="Times New Roman" w:cs="Times New Roman"/>
          <w:color w:val="000000"/>
          <w:sz w:val="24"/>
          <w:szCs w:val="24"/>
          <w:lang w:eastAsia="kl-GL"/>
        </w:rPr>
        <w:t>,</w:t>
      </w:r>
      <w:r w:rsidRPr="00D00F5A">
        <w:rPr>
          <w:rFonts w:ascii="Times New Roman" w:eastAsia="Times New Roman" w:hAnsi="Times New Roman" w:cs="Times New Roman"/>
          <w:color w:val="000000"/>
          <w:sz w:val="24"/>
          <w:szCs w:val="24"/>
          <w:lang w:eastAsia="kl-GL"/>
        </w:rPr>
        <w:t xml:space="preserve"> forventes det usandsynligt at de selskaber vil være villige at levere data.</w:t>
      </w:r>
    </w:p>
    <w:p w14:paraId="5493DB89" w14:textId="77777777" w:rsidR="00FD4E60" w:rsidRDefault="00FD4E60" w:rsidP="00DB2C40">
      <w:pPr>
        <w:spacing w:after="0" w:line="240" w:lineRule="auto"/>
        <w:jc w:val="both"/>
        <w:rPr>
          <w:rFonts w:ascii="Times New Roman" w:eastAsia="Times New Roman" w:hAnsi="Times New Roman" w:cs="Times New Roman"/>
          <w:b/>
          <w:bCs/>
          <w:color w:val="000000"/>
          <w:sz w:val="24"/>
          <w:szCs w:val="24"/>
          <w:lang w:eastAsia="kl-GL"/>
        </w:rPr>
      </w:pPr>
    </w:p>
    <w:p w14:paraId="67D14C4A" w14:textId="2388DD05"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b/>
          <w:bCs/>
          <w:color w:val="000000"/>
          <w:sz w:val="24"/>
          <w:szCs w:val="24"/>
          <w:lang w:eastAsia="kl-GL"/>
        </w:rPr>
        <w:lastRenderedPageBreak/>
        <w:t>Opsummering</w:t>
      </w:r>
    </w:p>
    <w:p w14:paraId="3F0AAE70" w14:textId="77777777" w:rsidR="009A3037" w:rsidRPr="00D00F5A" w:rsidRDefault="009A3037" w:rsidP="009A3037">
      <w:pPr>
        <w:spacing w:after="0" w:line="240" w:lineRule="auto"/>
        <w:rPr>
          <w:rFonts w:ascii="Times New Roman" w:eastAsia="Times New Roman" w:hAnsi="Times New Roman" w:cs="Times New Roman"/>
          <w:bCs/>
          <w:i/>
          <w:iCs/>
          <w:color w:val="000000"/>
          <w:sz w:val="24"/>
          <w:szCs w:val="24"/>
          <w:lang w:eastAsia="kl-GL"/>
        </w:rPr>
      </w:pPr>
      <w:r w:rsidRPr="00D00F5A">
        <w:rPr>
          <w:rFonts w:ascii="Times New Roman" w:eastAsia="Times New Roman" w:hAnsi="Times New Roman" w:cs="Times New Roman"/>
          <w:bCs/>
          <w:i/>
          <w:iCs/>
          <w:color w:val="000000"/>
          <w:sz w:val="24"/>
          <w:szCs w:val="24"/>
          <w:lang w:eastAsia="kl-GL"/>
        </w:rPr>
        <w:t>Tilgængeligt data</w:t>
      </w:r>
    </w:p>
    <w:p w14:paraId="17D2CC77" w14:textId="77777777" w:rsidR="009A3037" w:rsidRPr="00D00F5A" w:rsidRDefault="009A3037" w:rsidP="009A3037">
      <w:pPr>
        <w:numPr>
          <w:ilvl w:val="0"/>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 xml:space="preserve">Omsætning </w:t>
      </w:r>
    </w:p>
    <w:p w14:paraId="0CFAB98A"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i fiskeriet fra indhandling</w:t>
      </w:r>
    </w:p>
    <w:p w14:paraId="09ACA17A"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i fiskeriet til eksport</w:t>
      </w:r>
    </w:p>
    <w:p w14:paraId="3EBB7D98"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på landanlæg til eksport</w:t>
      </w:r>
    </w:p>
    <w:p w14:paraId="39CDF381" w14:textId="77777777" w:rsidR="009A3037" w:rsidRPr="00D00F5A" w:rsidRDefault="009A3037" w:rsidP="009A3037">
      <w:pPr>
        <w:numPr>
          <w:ilvl w:val="0"/>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Mængder</w:t>
      </w:r>
    </w:p>
    <w:p w14:paraId="2D037A0D"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Optag</w:t>
      </w:r>
    </w:p>
    <w:p w14:paraId="796E048F"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Indhandling</w:t>
      </w:r>
    </w:p>
    <w:p w14:paraId="0CB1D8DD"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Eksport</w:t>
      </w:r>
    </w:p>
    <w:p w14:paraId="1DD953F4" w14:textId="77777777"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p>
    <w:p w14:paraId="35767DED" w14:textId="2C683EE5" w:rsidR="009A3037" w:rsidRDefault="009A3037" w:rsidP="009A3037">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På baggrund af data om omsætning og mængder, kan gennemsnitlige priser beregnes. Så vi har data på omsætning, mængder og priser</w:t>
      </w:r>
      <w:r w:rsidR="00106254">
        <w:rPr>
          <w:rFonts w:ascii="Times New Roman" w:eastAsia="Times New Roman" w:hAnsi="Times New Roman" w:cs="Times New Roman"/>
          <w:color w:val="000000"/>
          <w:sz w:val="24"/>
          <w:szCs w:val="24"/>
          <w:lang w:eastAsia="kl-GL"/>
        </w:rPr>
        <w:t>.</w:t>
      </w:r>
      <w:r w:rsidR="001C1D04">
        <w:rPr>
          <w:rFonts w:ascii="Times New Roman" w:eastAsia="Times New Roman" w:hAnsi="Times New Roman" w:cs="Times New Roman"/>
          <w:color w:val="000000"/>
          <w:sz w:val="24"/>
          <w:szCs w:val="24"/>
          <w:lang w:eastAsia="kl-GL"/>
        </w:rPr>
        <w:t xml:space="preserve"> Forudsætningen for opgaveløsningen er dermed indsamling af data fra selskaberne og de offentlige myndigheder for at kunne udføre analysen. </w:t>
      </w:r>
    </w:p>
    <w:p w14:paraId="46F06AF7" w14:textId="77777777" w:rsidR="002F4276" w:rsidRDefault="002F4276" w:rsidP="009A3037">
      <w:pPr>
        <w:spacing w:after="0" w:line="240" w:lineRule="auto"/>
        <w:rPr>
          <w:rFonts w:ascii="Times New Roman" w:eastAsia="Times New Roman" w:hAnsi="Times New Roman" w:cs="Times New Roman"/>
          <w:color w:val="000000"/>
          <w:sz w:val="24"/>
          <w:szCs w:val="24"/>
          <w:lang w:eastAsia="kl-GL"/>
        </w:rPr>
      </w:pPr>
    </w:p>
    <w:p w14:paraId="2A8BF048" w14:textId="0DA50DF6" w:rsidR="002F4276" w:rsidRPr="00D00F5A" w:rsidRDefault="002F4276" w:rsidP="002F4276">
      <w:pPr>
        <w:spacing w:after="0" w:line="240" w:lineRule="auto"/>
        <w:jc w:val="both"/>
        <w:rPr>
          <w:rFonts w:ascii="Times New Roman" w:eastAsia="Times New Roman" w:hAnsi="Times New Roman" w:cs="Times New Roman"/>
          <w:color w:val="000000"/>
          <w:sz w:val="24"/>
          <w:szCs w:val="24"/>
          <w:lang w:eastAsia="kl-GL"/>
        </w:rPr>
      </w:pPr>
      <w:r>
        <w:rPr>
          <w:rFonts w:ascii="Times New Roman" w:eastAsia="Times New Roman" w:hAnsi="Times New Roman" w:cs="Times New Roman"/>
          <w:color w:val="000000"/>
          <w:sz w:val="24"/>
          <w:szCs w:val="24"/>
          <w:lang w:eastAsia="kl-GL"/>
        </w:rPr>
        <w:t>Se bilag 1 for oversigt over tidligere rapporter og analyser som kan bruges som baggrundsinformation til arbejdet.</w:t>
      </w:r>
    </w:p>
    <w:p w14:paraId="4CFDA243" w14:textId="6FEC4B2F" w:rsidR="00E40EC4" w:rsidRPr="00660C73" w:rsidRDefault="009A3037" w:rsidP="00E40EC4">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 xml:space="preserve"> </w:t>
      </w:r>
    </w:p>
    <w:p w14:paraId="7AB15183" w14:textId="77777777" w:rsidR="009E45F8" w:rsidRPr="00D00F5A" w:rsidRDefault="009E45F8" w:rsidP="009E45F8">
      <w:pPr>
        <w:spacing w:after="0" w:line="240" w:lineRule="auto"/>
        <w:rPr>
          <w:rFonts w:ascii="Times New Roman" w:eastAsia="Times New Roman" w:hAnsi="Times New Roman" w:cs="Times New Roman"/>
          <w:b/>
          <w:bCs/>
          <w:color w:val="000000"/>
          <w:sz w:val="24"/>
          <w:szCs w:val="24"/>
          <w:lang w:val="kl-GL" w:eastAsia="kl-GL"/>
        </w:rPr>
      </w:pPr>
      <w:r w:rsidRPr="00D00F5A">
        <w:rPr>
          <w:rFonts w:ascii="Times New Roman" w:eastAsia="Times New Roman" w:hAnsi="Times New Roman" w:cs="Times New Roman"/>
          <w:b/>
          <w:bCs/>
          <w:color w:val="000000"/>
          <w:sz w:val="24"/>
          <w:szCs w:val="24"/>
          <w:lang w:val="kl-GL" w:eastAsia="kl-GL"/>
        </w:rPr>
        <w:t>Estimeret tidslinje:</w:t>
      </w:r>
    </w:p>
    <w:p w14:paraId="6973A275" w14:textId="3E2D5653" w:rsidR="00E40EC4" w:rsidRPr="00D00F5A" w:rsidRDefault="00A70D6B" w:rsidP="009E45F8">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Det </w:t>
      </w:r>
      <w:r w:rsidR="00FC5D3C" w:rsidRPr="00D00F5A">
        <w:rPr>
          <w:rFonts w:ascii="Times New Roman" w:eastAsia="Times New Roman" w:hAnsi="Times New Roman" w:cs="Times New Roman"/>
          <w:color w:val="000000"/>
          <w:sz w:val="24"/>
          <w:szCs w:val="24"/>
          <w:lang w:val="kl-GL" w:eastAsia="kl-GL"/>
        </w:rPr>
        <w:t>estimeres</w:t>
      </w:r>
      <w:r w:rsidR="009E45F8" w:rsidRPr="00D00F5A">
        <w:rPr>
          <w:rFonts w:ascii="Times New Roman" w:eastAsia="Times New Roman" w:hAnsi="Times New Roman" w:cs="Times New Roman"/>
          <w:color w:val="000000"/>
          <w:sz w:val="24"/>
          <w:szCs w:val="24"/>
          <w:lang w:val="kl-GL" w:eastAsia="kl-GL"/>
        </w:rPr>
        <w:t xml:space="preserve"> at dataindsamling, beskrivelser, analyse og rapportskrivning</w:t>
      </w:r>
      <w:r w:rsidR="007D4A4D">
        <w:rPr>
          <w:rFonts w:ascii="Times New Roman" w:eastAsia="Times New Roman" w:hAnsi="Times New Roman" w:cs="Times New Roman"/>
          <w:color w:val="000000"/>
          <w:sz w:val="24"/>
          <w:szCs w:val="24"/>
          <w:lang w:val="kl-GL" w:eastAsia="kl-GL"/>
        </w:rPr>
        <w:t>, herunder oversættelse til grønlandsk af den endelige rapport,</w:t>
      </w:r>
      <w:r w:rsidR="009E45F8" w:rsidRPr="00D00F5A">
        <w:rPr>
          <w:rFonts w:ascii="Times New Roman" w:eastAsia="Times New Roman" w:hAnsi="Times New Roman" w:cs="Times New Roman"/>
          <w:color w:val="000000"/>
          <w:sz w:val="24"/>
          <w:szCs w:val="24"/>
          <w:lang w:val="kl-GL" w:eastAsia="kl-GL"/>
        </w:rPr>
        <w:t xml:space="preserve"> vil tage ca. </w:t>
      </w:r>
      <w:r w:rsidR="00660C73">
        <w:rPr>
          <w:rFonts w:ascii="Times New Roman" w:eastAsia="Times New Roman" w:hAnsi="Times New Roman" w:cs="Times New Roman"/>
          <w:color w:val="000000"/>
          <w:sz w:val="24"/>
          <w:szCs w:val="24"/>
          <w:lang w:val="kl-GL" w:eastAsia="kl-GL"/>
        </w:rPr>
        <w:t>10</w:t>
      </w:r>
      <w:r w:rsidR="00FD43B9">
        <w:rPr>
          <w:rFonts w:ascii="Times New Roman" w:eastAsia="Times New Roman" w:hAnsi="Times New Roman" w:cs="Times New Roman"/>
          <w:color w:val="000000"/>
          <w:sz w:val="24"/>
          <w:szCs w:val="24"/>
          <w:lang w:val="kl-GL" w:eastAsia="kl-GL"/>
        </w:rPr>
        <w:t>-1</w:t>
      </w:r>
      <w:r w:rsidR="00660C73">
        <w:rPr>
          <w:rFonts w:ascii="Times New Roman" w:eastAsia="Times New Roman" w:hAnsi="Times New Roman" w:cs="Times New Roman"/>
          <w:color w:val="000000"/>
          <w:sz w:val="24"/>
          <w:szCs w:val="24"/>
          <w:lang w:val="kl-GL" w:eastAsia="kl-GL"/>
        </w:rPr>
        <w:t>2</w:t>
      </w:r>
      <w:r w:rsidR="00A877D1" w:rsidRPr="00D00F5A">
        <w:rPr>
          <w:rFonts w:ascii="Times New Roman" w:eastAsia="Times New Roman" w:hAnsi="Times New Roman" w:cs="Times New Roman"/>
          <w:color w:val="000000"/>
          <w:sz w:val="24"/>
          <w:szCs w:val="24"/>
          <w:lang w:val="kl-GL" w:eastAsia="kl-GL"/>
        </w:rPr>
        <w:t xml:space="preserve"> </w:t>
      </w:r>
      <w:r w:rsidR="009E45F8" w:rsidRPr="00D00F5A">
        <w:rPr>
          <w:rFonts w:ascii="Times New Roman" w:eastAsia="Times New Roman" w:hAnsi="Times New Roman" w:cs="Times New Roman"/>
          <w:color w:val="000000"/>
          <w:sz w:val="24"/>
          <w:szCs w:val="24"/>
          <w:lang w:val="kl-GL" w:eastAsia="kl-GL"/>
        </w:rPr>
        <w:t>måneder</w:t>
      </w:r>
      <w:r w:rsidR="00A877D1" w:rsidRPr="00D00F5A">
        <w:rPr>
          <w:rFonts w:ascii="Times New Roman" w:eastAsia="Times New Roman" w:hAnsi="Times New Roman" w:cs="Times New Roman"/>
          <w:color w:val="000000"/>
          <w:sz w:val="24"/>
          <w:szCs w:val="24"/>
          <w:lang w:val="kl-GL" w:eastAsia="kl-GL"/>
        </w:rPr>
        <w:t>.</w:t>
      </w:r>
      <w:r w:rsidR="007D4A4D">
        <w:rPr>
          <w:rFonts w:ascii="Times New Roman" w:eastAsia="Times New Roman" w:hAnsi="Times New Roman" w:cs="Times New Roman"/>
          <w:color w:val="000000"/>
          <w:sz w:val="24"/>
          <w:szCs w:val="24"/>
          <w:lang w:val="kl-GL" w:eastAsia="kl-GL"/>
        </w:rPr>
        <w:t xml:space="preserve"> </w:t>
      </w:r>
    </w:p>
    <w:p w14:paraId="6CE82E0E" w14:textId="77777777" w:rsidR="00636295" w:rsidRDefault="00636295" w:rsidP="00D73781">
      <w:pPr>
        <w:spacing w:after="0" w:line="240" w:lineRule="auto"/>
        <w:jc w:val="both"/>
        <w:rPr>
          <w:rFonts w:ascii="Times New Roman" w:eastAsia="Times New Roman" w:hAnsi="Times New Roman" w:cs="Times New Roman"/>
          <w:color w:val="000000"/>
          <w:sz w:val="24"/>
          <w:szCs w:val="24"/>
          <w:lang w:val="kl-GL" w:eastAsia="kl-GL"/>
        </w:rPr>
      </w:pPr>
    </w:p>
    <w:p w14:paraId="559F259D" w14:textId="3A1C5B52" w:rsidR="00DB2C40" w:rsidRPr="00D00F5A" w:rsidRDefault="00D73781" w:rsidP="00D73781">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Det er Naalakkersuisuts ønske at rapporten færdiggøres og afleveres</w:t>
      </w:r>
      <w:r w:rsidR="00B11C70" w:rsidRPr="00D00F5A">
        <w:rPr>
          <w:rFonts w:ascii="Times New Roman" w:eastAsia="Times New Roman" w:hAnsi="Times New Roman" w:cs="Times New Roman"/>
          <w:color w:val="000000"/>
          <w:sz w:val="24"/>
          <w:szCs w:val="24"/>
          <w:lang w:val="kl-GL" w:eastAsia="kl-GL"/>
        </w:rPr>
        <w:t xml:space="preserve"> </w:t>
      </w:r>
      <w:r w:rsidR="009B35FF">
        <w:rPr>
          <w:rFonts w:ascii="Times New Roman" w:eastAsia="Times New Roman" w:hAnsi="Times New Roman" w:cs="Times New Roman"/>
          <w:color w:val="000000"/>
          <w:sz w:val="24"/>
          <w:szCs w:val="24"/>
          <w:lang w:val="kl-GL" w:eastAsia="kl-GL"/>
        </w:rPr>
        <w:t>september</w:t>
      </w:r>
      <w:r w:rsidR="00B11C70" w:rsidRPr="00D00F5A">
        <w:rPr>
          <w:rFonts w:ascii="Times New Roman" w:eastAsia="Times New Roman" w:hAnsi="Times New Roman" w:cs="Times New Roman"/>
          <w:color w:val="000000"/>
          <w:sz w:val="24"/>
          <w:szCs w:val="24"/>
          <w:lang w:val="kl-GL" w:eastAsia="kl-GL"/>
        </w:rPr>
        <w:t xml:space="preserve"> 2027</w:t>
      </w:r>
      <w:r w:rsidR="009B35FF">
        <w:rPr>
          <w:rFonts w:ascii="Times New Roman" w:eastAsia="Times New Roman" w:hAnsi="Times New Roman" w:cs="Times New Roman"/>
          <w:color w:val="000000"/>
          <w:sz w:val="24"/>
          <w:szCs w:val="24"/>
          <w:lang w:val="kl-GL" w:eastAsia="kl-GL"/>
        </w:rPr>
        <w:t>, så den kan omdeles under Efterråssamlingen</w:t>
      </w:r>
      <w:r w:rsidR="00B11C70" w:rsidRPr="00D00F5A">
        <w:rPr>
          <w:rFonts w:ascii="Times New Roman" w:eastAsia="Times New Roman" w:hAnsi="Times New Roman" w:cs="Times New Roman"/>
          <w:color w:val="000000"/>
          <w:sz w:val="24"/>
          <w:szCs w:val="24"/>
          <w:lang w:val="kl-GL" w:eastAsia="kl-GL"/>
        </w:rPr>
        <w:t>.</w:t>
      </w:r>
      <w:r w:rsidRPr="00D00F5A">
        <w:rPr>
          <w:rFonts w:ascii="Times New Roman" w:eastAsia="Times New Roman" w:hAnsi="Times New Roman" w:cs="Times New Roman"/>
          <w:color w:val="000000"/>
          <w:sz w:val="24"/>
          <w:szCs w:val="24"/>
          <w:lang w:val="kl-GL" w:eastAsia="kl-GL"/>
        </w:rPr>
        <w:t xml:space="preserve"> </w:t>
      </w:r>
    </w:p>
    <w:p w14:paraId="77B2A39A" w14:textId="77777777" w:rsidR="00BC0F7E" w:rsidRPr="00D00F5A" w:rsidRDefault="00BC0F7E" w:rsidP="00D73781">
      <w:pPr>
        <w:spacing w:after="0" w:line="240" w:lineRule="auto"/>
        <w:jc w:val="both"/>
        <w:rPr>
          <w:rFonts w:ascii="Times New Roman" w:eastAsia="Times New Roman" w:hAnsi="Times New Roman" w:cs="Times New Roman"/>
          <w:color w:val="000000"/>
          <w:sz w:val="24"/>
          <w:szCs w:val="24"/>
          <w:lang w:val="kl-GL" w:eastAsia="kl-GL"/>
        </w:rPr>
      </w:pPr>
    </w:p>
    <w:p w14:paraId="5760CD71" w14:textId="3592A3F1" w:rsidR="00BC0F7E" w:rsidRPr="00D00F5A" w:rsidRDefault="00BC0F7E" w:rsidP="00D73781">
      <w:pPr>
        <w:spacing w:after="0" w:line="240" w:lineRule="auto"/>
        <w:jc w:val="both"/>
        <w:rPr>
          <w:rFonts w:ascii="Times New Roman" w:eastAsia="Times New Roman" w:hAnsi="Times New Roman" w:cs="Times New Roman"/>
          <w:b/>
          <w:bCs/>
          <w:color w:val="000000"/>
          <w:sz w:val="24"/>
          <w:szCs w:val="24"/>
          <w:lang w:val="kl-GL" w:eastAsia="kl-GL"/>
        </w:rPr>
      </w:pPr>
      <w:r w:rsidRPr="00D00F5A">
        <w:rPr>
          <w:rFonts w:ascii="Times New Roman" w:eastAsia="Times New Roman" w:hAnsi="Times New Roman" w:cs="Times New Roman"/>
          <w:b/>
          <w:bCs/>
          <w:color w:val="000000"/>
          <w:sz w:val="24"/>
          <w:szCs w:val="24"/>
          <w:lang w:val="kl-GL" w:eastAsia="kl-GL"/>
        </w:rPr>
        <w:t>Deadline for tilbud på opgaven:</w:t>
      </w:r>
    </w:p>
    <w:p w14:paraId="2EBDF2E0" w14:textId="7F90D526" w:rsidR="00BC0F7E" w:rsidRPr="00D00F5A" w:rsidRDefault="00BC0F7E" w:rsidP="00D73781">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Denne opgave sendes i udbud fra Departementet for Fiskeri, Fangst, Landbrug og Selvforsyning som skal modtage tilbuddet senest d. </w:t>
      </w:r>
      <w:r w:rsidR="006F3EB2" w:rsidRPr="006F3EB2">
        <w:rPr>
          <w:rFonts w:ascii="Times New Roman" w:eastAsia="Times New Roman" w:hAnsi="Times New Roman" w:cs="Times New Roman"/>
          <w:color w:val="000000"/>
          <w:sz w:val="24"/>
          <w:szCs w:val="24"/>
          <w:lang w:val="kl-GL" w:eastAsia="kl-GL"/>
        </w:rPr>
        <w:t xml:space="preserve">11. September </w:t>
      </w:r>
      <w:r w:rsidRPr="006F3EB2">
        <w:rPr>
          <w:rFonts w:ascii="Times New Roman" w:eastAsia="Times New Roman" w:hAnsi="Times New Roman" w:cs="Times New Roman"/>
          <w:color w:val="000000"/>
          <w:sz w:val="24"/>
          <w:szCs w:val="24"/>
          <w:lang w:val="kl-GL" w:eastAsia="kl-GL"/>
        </w:rPr>
        <w:t>2026 kl. 23.59 indeholdende</w:t>
      </w:r>
      <w:r w:rsidRPr="00D00F5A">
        <w:rPr>
          <w:rFonts w:ascii="Times New Roman" w:eastAsia="Times New Roman" w:hAnsi="Times New Roman" w:cs="Times New Roman"/>
          <w:color w:val="000000"/>
          <w:sz w:val="24"/>
          <w:szCs w:val="24"/>
          <w:lang w:val="kl-GL" w:eastAsia="kl-GL"/>
        </w:rPr>
        <w:t xml:space="preserve"> følgende:</w:t>
      </w:r>
    </w:p>
    <w:p w14:paraId="2A20CA93" w14:textId="77777777" w:rsidR="00BC0F7E" w:rsidRPr="00D00F5A" w:rsidRDefault="00BC0F7E" w:rsidP="00D73781">
      <w:pPr>
        <w:spacing w:after="0" w:line="240" w:lineRule="auto"/>
        <w:jc w:val="both"/>
        <w:rPr>
          <w:rFonts w:ascii="Times New Roman" w:eastAsia="Times New Roman" w:hAnsi="Times New Roman" w:cs="Times New Roman"/>
          <w:color w:val="000000"/>
          <w:sz w:val="24"/>
          <w:szCs w:val="24"/>
          <w:lang w:val="kl-GL" w:eastAsia="kl-GL"/>
        </w:rPr>
      </w:pPr>
    </w:p>
    <w:p w14:paraId="21310868" w14:textId="2F9D00B9" w:rsidR="00BC0F7E" w:rsidRPr="009B35FF" w:rsidRDefault="00BC0F7E" w:rsidP="00BC0F7E">
      <w:pPr>
        <w:pStyle w:val="Listeafsnit"/>
        <w:numPr>
          <w:ilvl w:val="0"/>
          <w:numId w:val="5"/>
        </w:numPr>
        <w:spacing w:after="0" w:line="240" w:lineRule="auto"/>
        <w:jc w:val="both"/>
        <w:rPr>
          <w:rFonts w:ascii="Times New Roman" w:eastAsia="Times New Roman" w:hAnsi="Times New Roman" w:cs="Times New Roman"/>
          <w:color w:val="000000"/>
          <w:sz w:val="24"/>
          <w:szCs w:val="24"/>
          <w:lang w:val="kl-GL" w:eastAsia="kl-GL"/>
        </w:rPr>
      </w:pPr>
      <w:r w:rsidRPr="009B35FF">
        <w:rPr>
          <w:rFonts w:ascii="Times New Roman" w:eastAsia="Times New Roman" w:hAnsi="Times New Roman" w:cs="Times New Roman"/>
          <w:color w:val="000000"/>
          <w:sz w:val="24"/>
          <w:szCs w:val="24"/>
          <w:lang w:val="kl-GL" w:eastAsia="kl-GL"/>
        </w:rPr>
        <w:t>Pris for udførsel af opgaven,</w:t>
      </w:r>
    </w:p>
    <w:p w14:paraId="4AA0BC7F" w14:textId="20C1993E" w:rsidR="00BC0F7E" w:rsidRPr="00D00F5A" w:rsidRDefault="0071073E" w:rsidP="00BC0F7E">
      <w:pPr>
        <w:pStyle w:val="Listeafsnit"/>
        <w:numPr>
          <w:ilvl w:val="0"/>
          <w:numId w:val="5"/>
        </w:numPr>
        <w:spacing w:after="0" w:line="240" w:lineRule="auto"/>
        <w:jc w:val="both"/>
        <w:rPr>
          <w:rFonts w:ascii="Times New Roman" w:eastAsia="Times New Roman" w:hAnsi="Times New Roman" w:cs="Times New Roman"/>
          <w:color w:val="000000"/>
          <w:sz w:val="24"/>
          <w:szCs w:val="24"/>
          <w:lang w:val="kl-GL" w:eastAsia="kl-GL"/>
        </w:rPr>
      </w:pPr>
      <w:r>
        <w:rPr>
          <w:rFonts w:ascii="Times New Roman" w:eastAsia="Times New Roman" w:hAnsi="Times New Roman" w:cs="Times New Roman"/>
          <w:color w:val="000000"/>
          <w:sz w:val="24"/>
          <w:szCs w:val="24"/>
          <w:lang w:val="kl-GL" w:eastAsia="kl-GL"/>
        </w:rPr>
        <w:t>Løsningsbeskrivelse: e</w:t>
      </w:r>
      <w:r w:rsidR="00BC0F7E" w:rsidRPr="00D00F5A">
        <w:rPr>
          <w:rFonts w:ascii="Times New Roman" w:eastAsia="Times New Roman" w:hAnsi="Times New Roman" w:cs="Times New Roman"/>
          <w:color w:val="000000"/>
          <w:sz w:val="24"/>
          <w:szCs w:val="24"/>
          <w:lang w:val="kl-GL" w:eastAsia="kl-GL"/>
        </w:rPr>
        <w:t>stimeret tidsforbrug og tids- og arbejdsplan,</w:t>
      </w:r>
    </w:p>
    <w:p w14:paraId="781263F3" w14:textId="479EB983" w:rsidR="00BC0F7E" w:rsidRPr="00D00F5A" w:rsidRDefault="00BC0F7E" w:rsidP="00BC0F7E">
      <w:pPr>
        <w:pStyle w:val="Listeafsnit"/>
        <w:numPr>
          <w:ilvl w:val="0"/>
          <w:numId w:val="5"/>
        </w:num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CV for de/n konsulent/er som skal udføres opgaven</w:t>
      </w:r>
    </w:p>
    <w:p w14:paraId="59218BAB" w14:textId="77777777" w:rsidR="00D73781" w:rsidRPr="00D00F5A" w:rsidRDefault="00D73781" w:rsidP="00D73781">
      <w:pPr>
        <w:spacing w:after="0" w:line="240" w:lineRule="auto"/>
        <w:jc w:val="both"/>
        <w:rPr>
          <w:rFonts w:ascii="Times New Roman" w:eastAsia="Times New Roman" w:hAnsi="Times New Roman" w:cs="Times New Roman"/>
          <w:color w:val="000000"/>
          <w:sz w:val="24"/>
          <w:szCs w:val="24"/>
          <w:lang w:val="kl-GL" w:eastAsia="kl-GL"/>
        </w:rPr>
      </w:pPr>
    </w:p>
    <w:p w14:paraId="5F318308" w14:textId="77777777" w:rsidR="00BC0F7E" w:rsidRDefault="00BC0F7E"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31AB8E0E"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41C4F5C0"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00447CCE"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3A93F89E"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25495440"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5B3594CE" w14:textId="77777777" w:rsidR="00782AC4" w:rsidRPr="00D00F5A" w:rsidRDefault="00782AC4" w:rsidP="00D73781">
      <w:pPr>
        <w:spacing w:after="0" w:line="240" w:lineRule="auto"/>
        <w:jc w:val="both"/>
        <w:rPr>
          <w:rFonts w:ascii="Times New Roman" w:eastAsia="Times New Roman" w:hAnsi="Times New Roman" w:cs="Times New Roman"/>
          <w:color w:val="000000"/>
          <w:sz w:val="24"/>
          <w:szCs w:val="24"/>
          <w:lang w:val="kl-GL" w:eastAsia="kl-GL"/>
        </w:rPr>
      </w:pPr>
    </w:p>
    <w:p w14:paraId="6C1245B5" w14:textId="77777777" w:rsidR="007401C2" w:rsidRDefault="007401C2">
      <w:pPr>
        <w:rPr>
          <w:rFonts w:ascii="Times New Roman" w:hAnsi="Times New Roman" w:cs="Times New Roman"/>
          <w:b/>
          <w:bCs/>
          <w:sz w:val="24"/>
          <w:szCs w:val="24"/>
          <w:lang w:val="kl-GL"/>
        </w:rPr>
      </w:pPr>
    </w:p>
    <w:p w14:paraId="3B1EAD00" w14:textId="77777777" w:rsidR="007401C2" w:rsidRDefault="007401C2">
      <w:pPr>
        <w:rPr>
          <w:rFonts w:ascii="Times New Roman" w:hAnsi="Times New Roman" w:cs="Times New Roman"/>
          <w:b/>
          <w:bCs/>
          <w:sz w:val="24"/>
          <w:szCs w:val="24"/>
          <w:lang w:val="kl-GL"/>
        </w:rPr>
      </w:pPr>
    </w:p>
    <w:p w14:paraId="7861705B" w14:textId="77777777" w:rsidR="007401C2" w:rsidRDefault="007401C2">
      <w:pPr>
        <w:rPr>
          <w:rFonts w:ascii="Times New Roman" w:hAnsi="Times New Roman" w:cs="Times New Roman"/>
          <w:b/>
          <w:bCs/>
          <w:sz w:val="24"/>
          <w:szCs w:val="24"/>
          <w:lang w:val="kl-GL"/>
        </w:rPr>
      </w:pPr>
    </w:p>
    <w:p w14:paraId="6A9774FC" w14:textId="77777777" w:rsidR="007401C2" w:rsidRDefault="007401C2">
      <w:pPr>
        <w:rPr>
          <w:rFonts w:ascii="Times New Roman" w:hAnsi="Times New Roman" w:cs="Times New Roman"/>
          <w:b/>
          <w:bCs/>
          <w:sz w:val="24"/>
          <w:szCs w:val="24"/>
          <w:lang w:val="kl-GL"/>
        </w:rPr>
      </w:pPr>
    </w:p>
    <w:p w14:paraId="4245CA97" w14:textId="77777777" w:rsidR="007401C2" w:rsidRDefault="007401C2">
      <w:pPr>
        <w:rPr>
          <w:rFonts w:ascii="Times New Roman" w:hAnsi="Times New Roman" w:cs="Times New Roman"/>
          <w:b/>
          <w:bCs/>
          <w:sz w:val="24"/>
          <w:szCs w:val="24"/>
          <w:lang w:val="kl-GL"/>
        </w:rPr>
      </w:pPr>
    </w:p>
    <w:p w14:paraId="096D8662" w14:textId="492C4452" w:rsidR="00883EB4" w:rsidRPr="00D00F5A" w:rsidRDefault="00883EB4">
      <w:pPr>
        <w:rPr>
          <w:rFonts w:ascii="Times New Roman" w:hAnsi="Times New Roman" w:cs="Times New Roman"/>
          <w:b/>
          <w:bCs/>
          <w:sz w:val="24"/>
          <w:szCs w:val="24"/>
          <w:lang w:val="kl-GL"/>
        </w:rPr>
      </w:pPr>
      <w:r w:rsidRPr="00D00F5A">
        <w:rPr>
          <w:rFonts w:ascii="Times New Roman" w:hAnsi="Times New Roman" w:cs="Times New Roman"/>
          <w:b/>
          <w:bCs/>
          <w:sz w:val="24"/>
          <w:szCs w:val="24"/>
          <w:lang w:val="kl-GL"/>
        </w:rPr>
        <w:lastRenderedPageBreak/>
        <w:t>Bilag 1: Oversigt over tidligere rapporter og analyser som kan bruges som baggrundsinformation til arbejdet.</w:t>
      </w:r>
    </w:p>
    <w:p w14:paraId="2C09558F" w14:textId="07B3F19D" w:rsidR="007F48A0" w:rsidRPr="00D00F5A" w:rsidRDefault="00883EB4" w:rsidP="009A3037">
      <w:pPr>
        <w:pStyle w:val="Listeafsnit"/>
        <w:numPr>
          <w:ilvl w:val="0"/>
          <w:numId w:val="3"/>
        </w:numPr>
        <w:rPr>
          <w:rFonts w:ascii="Times New Roman" w:hAnsi="Times New Roman" w:cs="Times New Roman"/>
          <w:sz w:val="24"/>
          <w:szCs w:val="24"/>
          <w:lang w:val="kl-GL"/>
        </w:rPr>
      </w:pPr>
      <w:r w:rsidRPr="00D00F5A">
        <w:rPr>
          <w:rFonts w:ascii="Times New Roman" w:hAnsi="Times New Roman" w:cs="Times New Roman"/>
          <w:sz w:val="24"/>
          <w:szCs w:val="24"/>
          <w:lang w:val="kl-GL"/>
        </w:rPr>
        <w:t>Analyse af værdikæder for grønlandske fiskeprodukter (201</w:t>
      </w:r>
      <w:r w:rsidR="004440FF" w:rsidRPr="00D00F5A">
        <w:rPr>
          <w:rFonts w:ascii="Times New Roman" w:hAnsi="Times New Roman" w:cs="Times New Roman"/>
          <w:sz w:val="24"/>
          <w:szCs w:val="24"/>
          <w:lang w:val="kl-GL"/>
        </w:rPr>
        <w:t>6</w:t>
      </w:r>
      <w:r w:rsidRPr="00D00F5A">
        <w:rPr>
          <w:rFonts w:ascii="Times New Roman" w:hAnsi="Times New Roman" w:cs="Times New Roman"/>
          <w:sz w:val="24"/>
          <w:szCs w:val="24"/>
          <w:lang w:val="kl-GL"/>
        </w:rPr>
        <w:t>)</w:t>
      </w:r>
      <w:r w:rsidR="004440FF" w:rsidRPr="00D00F5A">
        <w:rPr>
          <w:rFonts w:ascii="Times New Roman" w:hAnsi="Times New Roman" w:cs="Times New Roman"/>
          <w:sz w:val="24"/>
          <w:szCs w:val="24"/>
          <w:lang w:val="kl-GL"/>
        </w:rPr>
        <w:t>, Institut for Fødevare- og Ressourseøkonomi, Københavns Universitet</w:t>
      </w:r>
      <w:r w:rsidR="009A3037" w:rsidRPr="00D00F5A">
        <w:rPr>
          <w:rFonts w:ascii="Times New Roman" w:hAnsi="Times New Roman" w:cs="Times New Roman"/>
          <w:sz w:val="24"/>
          <w:szCs w:val="24"/>
          <w:lang w:val="kl-GL"/>
        </w:rPr>
        <w:t xml:space="preserve"> - </w:t>
      </w:r>
      <w:hyperlink r:id="rId8" w:history="1">
        <w:r w:rsidR="009A3037" w:rsidRPr="00D00F5A">
          <w:rPr>
            <w:rStyle w:val="Hyperlink"/>
            <w:rFonts w:ascii="Times New Roman" w:hAnsi="Times New Roman" w:cs="Times New Roman"/>
            <w:sz w:val="24"/>
            <w:szCs w:val="24"/>
            <w:lang w:val="kl-GL"/>
          </w:rPr>
          <w:t>https://stat.gl/publ/da/fi/201702/pdf/%C3%98konomisk%20analyse%20af%20v%C3%A6rdik%C3%A6der%20for%20gr%C3%B8nlandske%20fiskeprodukter.pdf</w:t>
        </w:r>
      </w:hyperlink>
      <w:r w:rsidR="009A3037" w:rsidRPr="00D00F5A">
        <w:rPr>
          <w:rFonts w:ascii="Times New Roman" w:hAnsi="Times New Roman" w:cs="Times New Roman"/>
          <w:sz w:val="24"/>
          <w:szCs w:val="24"/>
          <w:lang w:val="kl-GL"/>
        </w:rPr>
        <w:t xml:space="preserve"> </w:t>
      </w:r>
    </w:p>
    <w:p w14:paraId="717710D4" w14:textId="7F1812E8" w:rsidR="004440FF" w:rsidRPr="00D00F5A" w:rsidRDefault="00883EB4" w:rsidP="00883EB4">
      <w:pPr>
        <w:pStyle w:val="Listeafsnit"/>
        <w:numPr>
          <w:ilvl w:val="0"/>
          <w:numId w:val="3"/>
        </w:numPr>
        <w:rPr>
          <w:rFonts w:ascii="Times New Roman" w:hAnsi="Times New Roman" w:cs="Times New Roman"/>
          <w:sz w:val="24"/>
          <w:szCs w:val="24"/>
          <w:lang w:val="kl-GL"/>
        </w:rPr>
      </w:pPr>
      <w:r w:rsidRPr="00D00F5A">
        <w:rPr>
          <w:rFonts w:ascii="Times New Roman" w:hAnsi="Times New Roman" w:cs="Times New Roman"/>
          <w:sz w:val="24"/>
          <w:szCs w:val="24"/>
          <w:lang w:val="kl-GL"/>
        </w:rPr>
        <w:t>Værdikædeanalyse for grønlandske fiskeprdoukter – del 1</w:t>
      </w:r>
      <w:r w:rsidR="004440FF" w:rsidRPr="00D00F5A">
        <w:rPr>
          <w:rFonts w:ascii="Times New Roman" w:hAnsi="Times New Roman" w:cs="Times New Roman"/>
          <w:sz w:val="24"/>
          <w:szCs w:val="24"/>
          <w:lang w:val="kl-GL"/>
        </w:rPr>
        <w:t xml:space="preserve"> (2020)</w:t>
      </w:r>
      <w:r w:rsidRPr="00D00F5A">
        <w:rPr>
          <w:rFonts w:ascii="Times New Roman" w:hAnsi="Times New Roman" w:cs="Times New Roman"/>
          <w:sz w:val="24"/>
          <w:szCs w:val="24"/>
          <w:lang w:val="kl-GL"/>
        </w:rPr>
        <w:t>. Niels Vestergaard,</w:t>
      </w:r>
      <w:r w:rsidR="004440FF" w:rsidRPr="00D00F5A">
        <w:rPr>
          <w:rFonts w:ascii="Times New Roman" w:hAnsi="Times New Roman" w:cs="Times New Roman"/>
          <w:sz w:val="24"/>
          <w:szCs w:val="24"/>
          <w:lang w:val="kl-GL"/>
        </w:rPr>
        <w:t xml:space="preserve"> professor Syddansk Universitet</w:t>
      </w:r>
      <w:r w:rsidR="009A3037" w:rsidRPr="00D00F5A">
        <w:rPr>
          <w:rFonts w:ascii="Times New Roman" w:hAnsi="Times New Roman" w:cs="Times New Roman"/>
          <w:sz w:val="24"/>
          <w:szCs w:val="24"/>
          <w:lang w:val="kl-GL"/>
        </w:rPr>
        <w:t xml:space="preserve"> - </w:t>
      </w:r>
      <w:hyperlink r:id="rId9" w:history="1">
        <w:r w:rsidR="00D73781" w:rsidRPr="00D00F5A">
          <w:rPr>
            <w:rStyle w:val="Hyperlink"/>
            <w:rFonts w:ascii="Times New Roman" w:hAnsi="Times New Roman" w:cs="Times New Roman"/>
            <w:sz w:val="24"/>
            <w:szCs w:val="24"/>
            <w:lang w:val="kl-GL"/>
          </w:rPr>
          <w:t>https://naalakkersuisut.gl/-/media/nyheder/2023/06/vaerdianalyse/da-bilag-2_-vrdikdeanalyse-del-1.docx</w:t>
        </w:r>
      </w:hyperlink>
      <w:r w:rsidR="00D73781" w:rsidRPr="00D00F5A">
        <w:rPr>
          <w:rFonts w:ascii="Times New Roman" w:hAnsi="Times New Roman" w:cs="Times New Roman"/>
          <w:sz w:val="24"/>
          <w:szCs w:val="24"/>
          <w:lang w:val="kl-GL"/>
        </w:rPr>
        <w:t xml:space="preserve"> </w:t>
      </w:r>
    </w:p>
    <w:p w14:paraId="26806295" w14:textId="137DEF43" w:rsidR="0029406D" w:rsidRPr="00FD1662" w:rsidRDefault="00883EB4" w:rsidP="00FD1662">
      <w:pPr>
        <w:pStyle w:val="Listeafsnit"/>
        <w:numPr>
          <w:ilvl w:val="0"/>
          <w:numId w:val="3"/>
        </w:numPr>
        <w:rPr>
          <w:rFonts w:ascii="Times New Roman" w:hAnsi="Times New Roman" w:cs="Times New Roman"/>
          <w:lang w:val="kl-GL"/>
        </w:rPr>
      </w:pPr>
      <w:r w:rsidRPr="00D00F5A">
        <w:rPr>
          <w:rFonts w:ascii="Times New Roman" w:hAnsi="Times New Roman" w:cs="Times New Roman"/>
          <w:sz w:val="24"/>
          <w:szCs w:val="24"/>
          <w:lang w:val="kl-GL"/>
        </w:rPr>
        <w:t xml:space="preserve"> </w:t>
      </w:r>
      <w:r w:rsidR="004440FF" w:rsidRPr="00D00F5A">
        <w:rPr>
          <w:rFonts w:ascii="Times New Roman" w:hAnsi="Times New Roman" w:cs="Times New Roman"/>
          <w:sz w:val="24"/>
          <w:szCs w:val="24"/>
          <w:lang w:val="kl-GL"/>
        </w:rPr>
        <w:t xml:space="preserve">Værdikædeanalyse for grønlandske fiskeprdoukter – del 2 (2022). </w:t>
      </w:r>
      <w:r w:rsidR="004440FF" w:rsidRPr="00D00F5A">
        <w:rPr>
          <w:rFonts w:ascii="Times New Roman" w:hAnsi="Times New Roman" w:cs="Times New Roman"/>
          <w:i/>
          <w:iCs/>
          <w:sz w:val="24"/>
          <w:szCs w:val="24"/>
          <w:lang w:val="kl-GL"/>
        </w:rPr>
        <w:t>Link.</w:t>
      </w:r>
      <w:r w:rsidR="004440FF" w:rsidRPr="00D00F5A">
        <w:rPr>
          <w:rFonts w:ascii="Times New Roman" w:hAnsi="Times New Roman" w:cs="Times New Roman"/>
          <w:sz w:val="24"/>
          <w:szCs w:val="24"/>
          <w:lang w:val="kl-GL"/>
        </w:rPr>
        <w:t xml:space="preserve"> Niels Vestergaard, professor Syddansk Universitet</w:t>
      </w:r>
      <w:r w:rsidR="009A3037" w:rsidRPr="00D00F5A">
        <w:rPr>
          <w:rFonts w:ascii="Times New Roman" w:hAnsi="Times New Roman" w:cs="Times New Roman"/>
          <w:sz w:val="24"/>
          <w:szCs w:val="24"/>
          <w:lang w:val="kl-GL"/>
        </w:rPr>
        <w:t xml:space="preserve"> - </w:t>
      </w:r>
      <w:hyperlink r:id="rId10" w:history="1">
        <w:r w:rsidR="00D73781" w:rsidRPr="00D00F5A">
          <w:rPr>
            <w:rStyle w:val="Hyperlink"/>
            <w:rFonts w:ascii="Times New Roman" w:hAnsi="Times New Roman" w:cs="Times New Roman"/>
            <w:sz w:val="24"/>
            <w:szCs w:val="24"/>
            <w:lang w:val="kl-GL"/>
          </w:rPr>
          <w:t>https://naalakkersuisut.gl/-/media/nyheder/2023/06/vaerdianalyse/da-bilag-2_-vrdikdeanalyse-del-2.docx</w:t>
        </w:r>
      </w:hyperlink>
      <w:r w:rsidR="00D73781">
        <w:rPr>
          <w:rFonts w:ascii="Times New Roman" w:hAnsi="Times New Roman" w:cs="Times New Roman"/>
          <w:i/>
          <w:iCs/>
          <w:lang w:val="kl-GL"/>
        </w:rPr>
        <w:t xml:space="preserve"> </w:t>
      </w:r>
    </w:p>
    <w:sectPr w:rsidR="0029406D" w:rsidRPr="00FD1662">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DE51A" w14:textId="77777777" w:rsidR="00FB246A" w:rsidRDefault="00FB246A" w:rsidP="000C30A8">
      <w:pPr>
        <w:spacing w:after="0" w:line="240" w:lineRule="auto"/>
      </w:pPr>
      <w:r>
        <w:separator/>
      </w:r>
    </w:p>
  </w:endnote>
  <w:endnote w:type="continuationSeparator" w:id="0">
    <w:p w14:paraId="43C71FA8" w14:textId="77777777" w:rsidR="00FB246A" w:rsidRDefault="00FB246A" w:rsidP="000C3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EFC7" w14:textId="77777777" w:rsidR="000C30A8" w:rsidRDefault="000C30A8">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88C82" w14:textId="77777777" w:rsidR="000C30A8" w:rsidRDefault="000C30A8">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AB1B" w14:textId="77777777" w:rsidR="000C30A8" w:rsidRDefault="000C30A8">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78CC" w14:textId="77777777" w:rsidR="00FB246A" w:rsidRDefault="00FB246A" w:rsidP="000C30A8">
      <w:pPr>
        <w:spacing w:after="0" w:line="240" w:lineRule="auto"/>
      </w:pPr>
      <w:r>
        <w:separator/>
      </w:r>
    </w:p>
  </w:footnote>
  <w:footnote w:type="continuationSeparator" w:id="0">
    <w:p w14:paraId="67AAD258" w14:textId="77777777" w:rsidR="00FB246A" w:rsidRDefault="00FB246A" w:rsidP="000C30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1E24C" w14:textId="77777777" w:rsidR="000C30A8" w:rsidRDefault="000C30A8">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8F9E" w14:textId="604CA1A7" w:rsidR="000C30A8" w:rsidRDefault="000C30A8">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48813" w14:textId="77777777" w:rsidR="000C30A8" w:rsidRDefault="000C30A8">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63616"/>
    <w:multiLevelType w:val="hybridMultilevel"/>
    <w:tmpl w:val="515CA3B8"/>
    <w:lvl w:ilvl="0" w:tplc="264C8A1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B81190"/>
    <w:multiLevelType w:val="hybridMultilevel"/>
    <w:tmpl w:val="0FDE1C88"/>
    <w:lvl w:ilvl="0" w:tplc="046F0001">
      <w:start w:val="1"/>
      <w:numFmt w:val="bullet"/>
      <w:lvlText w:val=""/>
      <w:lvlJc w:val="left"/>
      <w:pPr>
        <w:ind w:left="720" w:hanging="360"/>
      </w:pPr>
      <w:rPr>
        <w:rFonts w:ascii="Symbol" w:hAnsi="Symbol" w:hint="default"/>
      </w:rPr>
    </w:lvl>
    <w:lvl w:ilvl="1" w:tplc="046F0003" w:tentative="1">
      <w:start w:val="1"/>
      <w:numFmt w:val="bullet"/>
      <w:lvlText w:val="o"/>
      <w:lvlJc w:val="left"/>
      <w:pPr>
        <w:ind w:left="1440" w:hanging="360"/>
      </w:pPr>
      <w:rPr>
        <w:rFonts w:ascii="Courier New" w:hAnsi="Courier New" w:cs="Courier New" w:hint="default"/>
      </w:rPr>
    </w:lvl>
    <w:lvl w:ilvl="2" w:tplc="046F0005" w:tentative="1">
      <w:start w:val="1"/>
      <w:numFmt w:val="bullet"/>
      <w:lvlText w:val=""/>
      <w:lvlJc w:val="left"/>
      <w:pPr>
        <w:ind w:left="2160" w:hanging="360"/>
      </w:pPr>
      <w:rPr>
        <w:rFonts w:ascii="Wingdings" w:hAnsi="Wingdings" w:hint="default"/>
      </w:rPr>
    </w:lvl>
    <w:lvl w:ilvl="3" w:tplc="046F0001" w:tentative="1">
      <w:start w:val="1"/>
      <w:numFmt w:val="bullet"/>
      <w:lvlText w:val=""/>
      <w:lvlJc w:val="left"/>
      <w:pPr>
        <w:ind w:left="2880" w:hanging="360"/>
      </w:pPr>
      <w:rPr>
        <w:rFonts w:ascii="Symbol" w:hAnsi="Symbol" w:hint="default"/>
      </w:rPr>
    </w:lvl>
    <w:lvl w:ilvl="4" w:tplc="046F0003" w:tentative="1">
      <w:start w:val="1"/>
      <w:numFmt w:val="bullet"/>
      <w:lvlText w:val="o"/>
      <w:lvlJc w:val="left"/>
      <w:pPr>
        <w:ind w:left="3600" w:hanging="360"/>
      </w:pPr>
      <w:rPr>
        <w:rFonts w:ascii="Courier New" w:hAnsi="Courier New" w:cs="Courier New" w:hint="default"/>
      </w:rPr>
    </w:lvl>
    <w:lvl w:ilvl="5" w:tplc="046F0005" w:tentative="1">
      <w:start w:val="1"/>
      <w:numFmt w:val="bullet"/>
      <w:lvlText w:val=""/>
      <w:lvlJc w:val="left"/>
      <w:pPr>
        <w:ind w:left="4320" w:hanging="360"/>
      </w:pPr>
      <w:rPr>
        <w:rFonts w:ascii="Wingdings" w:hAnsi="Wingdings" w:hint="default"/>
      </w:rPr>
    </w:lvl>
    <w:lvl w:ilvl="6" w:tplc="046F0001" w:tentative="1">
      <w:start w:val="1"/>
      <w:numFmt w:val="bullet"/>
      <w:lvlText w:val=""/>
      <w:lvlJc w:val="left"/>
      <w:pPr>
        <w:ind w:left="5040" w:hanging="360"/>
      </w:pPr>
      <w:rPr>
        <w:rFonts w:ascii="Symbol" w:hAnsi="Symbol" w:hint="default"/>
      </w:rPr>
    </w:lvl>
    <w:lvl w:ilvl="7" w:tplc="046F0003" w:tentative="1">
      <w:start w:val="1"/>
      <w:numFmt w:val="bullet"/>
      <w:lvlText w:val="o"/>
      <w:lvlJc w:val="left"/>
      <w:pPr>
        <w:ind w:left="5760" w:hanging="360"/>
      </w:pPr>
      <w:rPr>
        <w:rFonts w:ascii="Courier New" w:hAnsi="Courier New" w:cs="Courier New" w:hint="default"/>
      </w:rPr>
    </w:lvl>
    <w:lvl w:ilvl="8" w:tplc="046F0005" w:tentative="1">
      <w:start w:val="1"/>
      <w:numFmt w:val="bullet"/>
      <w:lvlText w:val=""/>
      <w:lvlJc w:val="left"/>
      <w:pPr>
        <w:ind w:left="6480" w:hanging="360"/>
      </w:pPr>
      <w:rPr>
        <w:rFonts w:ascii="Wingdings" w:hAnsi="Wingdings" w:hint="default"/>
      </w:rPr>
    </w:lvl>
  </w:abstractNum>
  <w:abstractNum w:abstractNumId="2" w15:restartNumberingAfterBreak="0">
    <w:nsid w:val="347E099D"/>
    <w:multiLevelType w:val="hybridMultilevel"/>
    <w:tmpl w:val="F1F849A8"/>
    <w:lvl w:ilvl="0" w:tplc="046F000F">
      <w:start w:val="1"/>
      <w:numFmt w:val="decimal"/>
      <w:lvlText w:val="%1."/>
      <w:lvlJc w:val="left"/>
      <w:pPr>
        <w:ind w:left="720" w:hanging="360"/>
      </w:pPr>
      <w:rPr>
        <w:rFonts w:hint="default"/>
      </w:rPr>
    </w:lvl>
    <w:lvl w:ilvl="1" w:tplc="046F0019" w:tentative="1">
      <w:start w:val="1"/>
      <w:numFmt w:val="lowerLetter"/>
      <w:lvlText w:val="%2."/>
      <w:lvlJc w:val="left"/>
      <w:pPr>
        <w:ind w:left="1440" w:hanging="360"/>
      </w:pPr>
    </w:lvl>
    <w:lvl w:ilvl="2" w:tplc="046F001B" w:tentative="1">
      <w:start w:val="1"/>
      <w:numFmt w:val="lowerRoman"/>
      <w:lvlText w:val="%3."/>
      <w:lvlJc w:val="right"/>
      <w:pPr>
        <w:ind w:left="2160" w:hanging="180"/>
      </w:pPr>
    </w:lvl>
    <w:lvl w:ilvl="3" w:tplc="046F000F" w:tentative="1">
      <w:start w:val="1"/>
      <w:numFmt w:val="decimal"/>
      <w:lvlText w:val="%4."/>
      <w:lvlJc w:val="left"/>
      <w:pPr>
        <w:ind w:left="2880" w:hanging="360"/>
      </w:pPr>
    </w:lvl>
    <w:lvl w:ilvl="4" w:tplc="046F0019" w:tentative="1">
      <w:start w:val="1"/>
      <w:numFmt w:val="lowerLetter"/>
      <w:lvlText w:val="%5."/>
      <w:lvlJc w:val="left"/>
      <w:pPr>
        <w:ind w:left="3600" w:hanging="360"/>
      </w:pPr>
    </w:lvl>
    <w:lvl w:ilvl="5" w:tplc="046F001B" w:tentative="1">
      <w:start w:val="1"/>
      <w:numFmt w:val="lowerRoman"/>
      <w:lvlText w:val="%6."/>
      <w:lvlJc w:val="right"/>
      <w:pPr>
        <w:ind w:left="4320" w:hanging="180"/>
      </w:pPr>
    </w:lvl>
    <w:lvl w:ilvl="6" w:tplc="046F000F" w:tentative="1">
      <w:start w:val="1"/>
      <w:numFmt w:val="decimal"/>
      <w:lvlText w:val="%7."/>
      <w:lvlJc w:val="left"/>
      <w:pPr>
        <w:ind w:left="5040" w:hanging="360"/>
      </w:pPr>
    </w:lvl>
    <w:lvl w:ilvl="7" w:tplc="046F0019" w:tentative="1">
      <w:start w:val="1"/>
      <w:numFmt w:val="lowerLetter"/>
      <w:lvlText w:val="%8."/>
      <w:lvlJc w:val="left"/>
      <w:pPr>
        <w:ind w:left="5760" w:hanging="360"/>
      </w:pPr>
    </w:lvl>
    <w:lvl w:ilvl="8" w:tplc="046F001B" w:tentative="1">
      <w:start w:val="1"/>
      <w:numFmt w:val="lowerRoman"/>
      <w:lvlText w:val="%9."/>
      <w:lvlJc w:val="right"/>
      <w:pPr>
        <w:ind w:left="6480" w:hanging="180"/>
      </w:pPr>
    </w:lvl>
  </w:abstractNum>
  <w:abstractNum w:abstractNumId="3" w15:restartNumberingAfterBreak="0">
    <w:nsid w:val="69FB0256"/>
    <w:multiLevelType w:val="hybridMultilevel"/>
    <w:tmpl w:val="50BE0A38"/>
    <w:lvl w:ilvl="0" w:tplc="B0AAF2E2">
      <w:start w:val="3"/>
      <w:numFmt w:val="bullet"/>
      <w:lvlText w:val="-"/>
      <w:lvlJc w:val="left"/>
      <w:pPr>
        <w:ind w:left="720" w:hanging="360"/>
      </w:pPr>
      <w:rPr>
        <w:rFonts w:ascii="Calibri" w:eastAsiaTheme="minorHAnsi" w:hAnsi="Calibri" w:cs="Calibri" w:hint="default"/>
      </w:rPr>
    </w:lvl>
    <w:lvl w:ilvl="1" w:tplc="046F0003" w:tentative="1">
      <w:start w:val="1"/>
      <w:numFmt w:val="bullet"/>
      <w:lvlText w:val="o"/>
      <w:lvlJc w:val="left"/>
      <w:pPr>
        <w:ind w:left="1440" w:hanging="360"/>
      </w:pPr>
      <w:rPr>
        <w:rFonts w:ascii="Courier New" w:hAnsi="Courier New" w:cs="Courier New" w:hint="default"/>
      </w:rPr>
    </w:lvl>
    <w:lvl w:ilvl="2" w:tplc="046F0005" w:tentative="1">
      <w:start w:val="1"/>
      <w:numFmt w:val="bullet"/>
      <w:lvlText w:val=""/>
      <w:lvlJc w:val="left"/>
      <w:pPr>
        <w:ind w:left="2160" w:hanging="360"/>
      </w:pPr>
      <w:rPr>
        <w:rFonts w:ascii="Wingdings" w:hAnsi="Wingdings" w:hint="default"/>
      </w:rPr>
    </w:lvl>
    <w:lvl w:ilvl="3" w:tplc="046F0001" w:tentative="1">
      <w:start w:val="1"/>
      <w:numFmt w:val="bullet"/>
      <w:lvlText w:val=""/>
      <w:lvlJc w:val="left"/>
      <w:pPr>
        <w:ind w:left="2880" w:hanging="360"/>
      </w:pPr>
      <w:rPr>
        <w:rFonts w:ascii="Symbol" w:hAnsi="Symbol" w:hint="default"/>
      </w:rPr>
    </w:lvl>
    <w:lvl w:ilvl="4" w:tplc="046F0003" w:tentative="1">
      <w:start w:val="1"/>
      <w:numFmt w:val="bullet"/>
      <w:lvlText w:val="o"/>
      <w:lvlJc w:val="left"/>
      <w:pPr>
        <w:ind w:left="3600" w:hanging="360"/>
      </w:pPr>
      <w:rPr>
        <w:rFonts w:ascii="Courier New" w:hAnsi="Courier New" w:cs="Courier New" w:hint="default"/>
      </w:rPr>
    </w:lvl>
    <w:lvl w:ilvl="5" w:tplc="046F0005" w:tentative="1">
      <w:start w:val="1"/>
      <w:numFmt w:val="bullet"/>
      <w:lvlText w:val=""/>
      <w:lvlJc w:val="left"/>
      <w:pPr>
        <w:ind w:left="4320" w:hanging="360"/>
      </w:pPr>
      <w:rPr>
        <w:rFonts w:ascii="Wingdings" w:hAnsi="Wingdings" w:hint="default"/>
      </w:rPr>
    </w:lvl>
    <w:lvl w:ilvl="6" w:tplc="046F0001" w:tentative="1">
      <w:start w:val="1"/>
      <w:numFmt w:val="bullet"/>
      <w:lvlText w:val=""/>
      <w:lvlJc w:val="left"/>
      <w:pPr>
        <w:ind w:left="5040" w:hanging="360"/>
      </w:pPr>
      <w:rPr>
        <w:rFonts w:ascii="Symbol" w:hAnsi="Symbol" w:hint="default"/>
      </w:rPr>
    </w:lvl>
    <w:lvl w:ilvl="7" w:tplc="046F0003" w:tentative="1">
      <w:start w:val="1"/>
      <w:numFmt w:val="bullet"/>
      <w:lvlText w:val="o"/>
      <w:lvlJc w:val="left"/>
      <w:pPr>
        <w:ind w:left="5760" w:hanging="360"/>
      </w:pPr>
      <w:rPr>
        <w:rFonts w:ascii="Courier New" w:hAnsi="Courier New" w:cs="Courier New" w:hint="default"/>
      </w:rPr>
    </w:lvl>
    <w:lvl w:ilvl="8" w:tplc="046F0005" w:tentative="1">
      <w:start w:val="1"/>
      <w:numFmt w:val="bullet"/>
      <w:lvlText w:val=""/>
      <w:lvlJc w:val="left"/>
      <w:pPr>
        <w:ind w:left="6480" w:hanging="360"/>
      </w:pPr>
      <w:rPr>
        <w:rFonts w:ascii="Wingdings" w:hAnsi="Wingdings" w:hint="default"/>
      </w:rPr>
    </w:lvl>
  </w:abstractNum>
  <w:abstractNum w:abstractNumId="4" w15:restartNumberingAfterBreak="0">
    <w:nsid w:val="702E7628"/>
    <w:multiLevelType w:val="hybridMultilevel"/>
    <w:tmpl w:val="897CD02E"/>
    <w:lvl w:ilvl="0" w:tplc="046F000F">
      <w:start w:val="1"/>
      <w:numFmt w:val="decimal"/>
      <w:lvlText w:val="%1."/>
      <w:lvlJc w:val="left"/>
      <w:pPr>
        <w:ind w:left="720" w:hanging="360"/>
      </w:pPr>
      <w:rPr>
        <w:rFonts w:hint="default"/>
      </w:rPr>
    </w:lvl>
    <w:lvl w:ilvl="1" w:tplc="046F0019" w:tentative="1">
      <w:start w:val="1"/>
      <w:numFmt w:val="lowerLetter"/>
      <w:lvlText w:val="%2."/>
      <w:lvlJc w:val="left"/>
      <w:pPr>
        <w:ind w:left="1440" w:hanging="360"/>
      </w:pPr>
    </w:lvl>
    <w:lvl w:ilvl="2" w:tplc="046F001B" w:tentative="1">
      <w:start w:val="1"/>
      <w:numFmt w:val="lowerRoman"/>
      <w:lvlText w:val="%3."/>
      <w:lvlJc w:val="right"/>
      <w:pPr>
        <w:ind w:left="2160" w:hanging="180"/>
      </w:pPr>
    </w:lvl>
    <w:lvl w:ilvl="3" w:tplc="046F000F" w:tentative="1">
      <w:start w:val="1"/>
      <w:numFmt w:val="decimal"/>
      <w:lvlText w:val="%4."/>
      <w:lvlJc w:val="left"/>
      <w:pPr>
        <w:ind w:left="2880" w:hanging="360"/>
      </w:pPr>
    </w:lvl>
    <w:lvl w:ilvl="4" w:tplc="046F0019" w:tentative="1">
      <w:start w:val="1"/>
      <w:numFmt w:val="lowerLetter"/>
      <w:lvlText w:val="%5."/>
      <w:lvlJc w:val="left"/>
      <w:pPr>
        <w:ind w:left="3600" w:hanging="360"/>
      </w:pPr>
    </w:lvl>
    <w:lvl w:ilvl="5" w:tplc="046F001B" w:tentative="1">
      <w:start w:val="1"/>
      <w:numFmt w:val="lowerRoman"/>
      <w:lvlText w:val="%6."/>
      <w:lvlJc w:val="right"/>
      <w:pPr>
        <w:ind w:left="4320" w:hanging="180"/>
      </w:pPr>
    </w:lvl>
    <w:lvl w:ilvl="6" w:tplc="046F000F" w:tentative="1">
      <w:start w:val="1"/>
      <w:numFmt w:val="decimal"/>
      <w:lvlText w:val="%7."/>
      <w:lvlJc w:val="left"/>
      <w:pPr>
        <w:ind w:left="5040" w:hanging="360"/>
      </w:pPr>
    </w:lvl>
    <w:lvl w:ilvl="7" w:tplc="046F0019" w:tentative="1">
      <w:start w:val="1"/>
      <w:numFmt w:val="lowerLetter"/>
      <w:lvlText w:val="%8."/>
      <w:lvlJc w:val="left"/>
      <w:pPr>
        <w:ind w:left="5760" w:hanging="360"/>
      </w:pPr>
    </w:lvl>
    <w:lvl w:ilvl="8" w:tplc="046F001B" w:tentative="1">
      <w:start w:val="1"/>
      <w:numFmt w:val="lowerRoman"/>
      <w:lvlText w:val="%9."/>
      <w:lvlJc w:val="right"/>
      <w:pPr>
        <w:ind w:left="6480" w:hanging="180"/>
      </w:pPr>
    </w:lvl>
  </w:abstractNum>
  <w:num w:numId="1" w16cid:durableId="1992906917">
    <w:abstractNumId w:val="2"/>
  </w:num>
  <w:num w:numId="2" w16cid:durableId="1321664518">
    <w:abstractNumId w:val="1"/>
  </w:num>
  <w:num w:numId="3" w16cid:durableId="281618029">
    <w:abstractNumId w:val="3"/>
  </w:num>
  <w:num w:numId="4" w16cid:durableId="26033940">
    <w:abstractNumId w:val="0"/>
  </w:num>
  <w:num w:numId="5" w16cid:durableId="1344893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DDA"/>
    <w:rsid w:val="0000792D"/>
    <w:rsid w:val="00045297"/>
    <w:rsid w:val="00090BA3"/>
    <w:rsid w:val="000A6702"/>
    <w:rsid w:val="000C30A8"/>
    <w:rsid w:val="000E3841"/>
    <w:rsid w:val="0010498F"/>
    <w:rsid w:val="00106254"/>
    <w:rsid w:val="00116B6D"/>
    <w:rsid w:val="001652DE"/>
    <w:rsid w:val="00166863"/>
    <w:rsid w:val="001C1D04"/>
    <w:rsid w:val="001C27F7"/>
    <w:rsid w:val="001D042B"/>
    <w:rsid w:val="001E1F4C"/>
    <w:rsid w:val="002129FF"/>
    <w:rsid w:val="002204E8"/>
    <w:rsid w:val="00244E43"/>
    <w:rsid w:val="002667A4"/>
    <w:rsid w:val="002826D2"/>
    <w:rsid w:val="0029406D"/>
    <w:rsid w:val="002A0AED"/>
    <w:rsid w:val="002D0E87"/>
    <w:rsid w:val="002F3F0B"/>
    <w:rsid w:val="002F4276"/>
    <w:rsid w:val="00301758"/>
    <w:rsid w:val="00326D54"/>
    <w:rsid w:val="00377997"/>
    <w:rsid w:val="003850CD"/>
    <w:rsid w:val="003F2C26"/>
    <w:rsid w:val="003F5837"/>
    <w:rsid w:val="0041618B"/>
    <w:rsid w:val="004440FF"/>
    <w:rsid w:val="00446D90"/>
    <w:rsid w:val="00461C07"/>
    <w:rsid w:val="00464330"/>
    <w:rsid w:val="0048074C"/>
    <w:rsid w:val="004B6E36"/>
    <w:rsid w:val="004E5371"/>
    <w:rsid w:val="00533DDA"/>
    <w:rsid w:val="00573036"/>
    <w:rsid w:val="00587328"/>
    <w:rsid w:val="005B367E"/>
    <w:rsid w:val="005E1683"/>
    <w:rsid w:val="005E2EC3"/>
    <w:rsid w:val="00613CE5"/>
    <w:rsid w:val="006142A7"/>
    <w:rsid w:val="00636295"/>
    <w:rsid w:val="00643571"/>
    <w:rsid w:val="006518B8"/>
    <w:rsid w:val="00660C73"/>
    <w:rsid w:val="00661C03"/>
    <w:rsid w:val="00682A59"/>
    <w:rsid w:val="00687154"/>
    <w:rsid w:val="006A126F"/>
    <w:rsid w:val="006A5683"/>
    <w:rsid w:val="006B3DE6"/>
    <w:rsid w:val="006C00D6"/>
    <w:rsid w:val="006F3EB2"/>
    <w:rsid w:val="0071073E"/>
    <w:rsid w:val="007401C2"/>
    <w:rsid w:val="00782AC4"/>
    <w:rsid w:val="00793F46"/>
    <w:rsid w:val="007A078F"/>
    <w:rsid w:val="007D4A4D"/>
    <w:rsid w:val="007F48A0"/>
    <w:rsid w:val="00813185"/>
    <w:rsid w:val="00825A93"/>
    <w:rsid w:val="008307AF"/>
    <w:rsid w:val="0088057D"/>
    <w:rsid w:val="00883EB4"/>
    <w:rsid w:val="00893E88"/>
    <w:rsid w:val="00902C9A"/>
    <w:rsid w:val="00914C32"/>
    <w:rsid w:val="0091675C"/>
    <w:rsid w:val="00920E41"/>
    <w:rsid w:val="00960744"/>
    <w:rsid w:val="0096449F"/>
    <w:rsid w:val="009A3037"/>
    <w:rsid w:val="009A3C32"/>
    <w:rsid w:val="009A3E56"/>
    <w:rsid w:val="009A431A"/>
    <w:rsid w:val="009B35FF"/>
    <w:rsid w:val="009C47A4"/>
    <w:rsid w:val="009E2C16"/>
    <w:rsid w:val="009E45F8"/>
    <w:rsid w:val="00A03A15"/>
    <w:rsid w:val="00A05026"/>
    <w:rsid w:val="00A300B9"/>
    <w:rsid w:val="00A424E3"/>
    <w:rsid w:val="00A45FB4"/>
    <w:rsid w:val="00A61359"/>
    <w:rsid w:val="00A70D6B"/>
    <w:rsid w:val="00A877D1"/>
    <w:rsid w:val="00AA0465"/>
    <w:rsid w:val="00AF4A3A"/>
    <w:rsid w:val="00B01C23"/>
    <w:rsid w:val="00B11C70"/>
    <w:rsid w:val="00B1744F"/>
    <w:rsid w:val="00B45D3A"/>
    <w:rsid w:val="00BA0948"/>
    <w:rsid w:val="00BC0F7E"/>
    <w:rsid w:val="00BC3EAE"/>
    <w:rsid w:val="00BF64D8"/>
    <w:rsid w:val="00C15455"/>
    <w:rsid w:val="00C41969"/>
    <w:rsid w:val="00C73BB4"/>
    <w:rsid w:val="00C94FE1"/>
    <w:rsid w:val="00CF7A91"/>
    <w:rsid w:val="00D00F5A"/>
    <w:rsid w:val="00D02752"/>
    <w:rsid w:val="00D36EFA"/>
    <w:rsid w:val="00D60DDD"/>
    <w:rsid w:val="00D62B11"/>
    <w:rsid w:val="00D657D2"/>
    <w:rsid w:val="00D73781"/>
    <w:rsid w:val="00DA31E0"/>
    <w:rsid w:val="00DA3C60"/>
    <w:rsid w:val="00DA6F04"/>
    <w:rsid w:val="00DB2C40"/>
    <w:rsid w:val="00DD30E7"/>
    <w:rsid w:val="00DE2C5E"/>
    <w:rsid w:val="00DE573D"/>
    <w:rsid w:val="00E1102C"/>
    <w:rsid w:val="00E172EC"/>
    <w:rsid w:val="00E302B2"/>
    <w:rsid w:val="00E40EC4"/>
    <w:rsid w:val="00E44209"/>
    <w:rsid w:val="00E93A8C"/>
    <w:rsid w:val="00E969AF"/>
    <w:rsid w:val="00EA23F2"/>
    <w:rsid w:val="00EA36AA"/>
    <w:rsid w:val="00EA3D35"/>
    <w:rsid w:val="00EE1F0C"/>
    <w:rsid w:val="00F23528"/>
    <w:rsid w:val="00F45F29"/>
    <w:rsid w:val="00F47A3F"/>
    <w:rsid w:val="00F61AD4"/>
    <w:rsid w:val="00F663EC"/>
    <w:rsid w:val="00F74D90"/>
    <w:rsid w:val="00FA329C"/>
    <w:rsid w:val="00FB246A"/>
    <w:rsid w:val="00FC5D3C"/>
    <w:rsid w:val="00FD1662"/>
    <w:rsid w:val="00FD43B9"/>
    <w:rsid w:val="00FD4E60"/>
    <w:rsid w:val="00FD6A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32015"/>
  <w15:docId w15:val="{83C51A89-A25C-4430-A5C8-80362DA08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F663EC"/>
    <w:pPr>
      <w:ind w:left="720"/>
      <w:contextualSpacing/>
    </w:pPr>
  </w:style>
  <w:style w:type="character" w:styleId="Kommentarhenvisning">
    <w:name w:val="annotation reference"/>
    <w:basedOn w:val="Standardskrifttypeiafsnit"/>
    <w:uiPriority w:val="99"/>
    <w:semiHidden/>
    <w:unhideWhenUsed/>
    <w:rsid w:val="000A6702"/>
    <w:rPr>
      <w:sz w:val="16"/>
      <w:szCs w:val="16"/>
    </w:rPr>
  </w:style>
  <w:style w:type="paragraph" w:styleId="Kommentartekst">
    <w:name w:val="annotation text"/>
    <w:basedOn w:val="Normal"/>
    <w:link w:val="KommentartekstTegn"/>
    <w:uiPriority w:val="99"/>
    <w:unhideWhenUsed/>
    <w:rsid w:val="000A6702"/>
    <w:pPr>
      <w:spacing w:line="240" w:lineRule="auto"/>
    </w:pPr>
    <w:rPr>
      <w:sz w:val="20"/>
      <w:szCs w:val="20"/>
    </w:rPr>
  </w:style>
  <w:style w:type="character" w:customStyle="1" w:styleId="KommentartekstTegn">
    <w:name w:val="Kommentartekst Tegn"/>
    <w:basedOn w:val="Standardskrifttypeiafsnit"/>
    <w:link w:val="Kommentartekst"/>
    <w:uiPriority w:val="99"/>
    <w:rsid w:val="000A6702"/>
    <w:rPr>
      <w:sz w:val="20"/>
      <w:szCs w:val="20"/>
    </w:rPr>
  </w:style>
  <w:style w:type="paragraph" w:styleId="Kommentaremne">
    <w:name w:val="annotation subject"/>
    <w:basedOn w:val="Kommentartekst"/>
    <w:next w:val="Kommentartekst"/>
    <w:link w:val="KommentaremneTegn"/>
    <w:uiPriority w:val="99"/>
    <w:semiHidden/>
    <w:unhideWhenUsed/>
    <w:rsid w:val="000A6702"/>
    <w:rPr>
      <w:b/>
      <w:bCs/>
    </w:rPr>
  </w:style>
  <w:style w:type="character" w:customStyle="1" w:styleId="KommentaremneTegn">
    <w:name w:val="Kommentaremne Tegn"/>
    <w:basedOn w:val="KommentartekstTegn"/>
    <w:link w:val="Kommentaremne"/>
    <w:uiPriority w:val="99"/>
    <w:semiHidden/>
    <w:rsid w:val="000A6702"/>
    <w:rPr>
      <w:b/>
      <w:bCs/>
      <w:sz w:val="20"/>
      <w:szCs w:val="20"/>
    </w:rPr>
  </w:style>
  <w:style w:type="paragraph" w:styleId="Korrektur">
    <w:name w:val="Revision"/>
    <w:hidden/>
    <w:uiPriority w:val="99"/>
    <w:semiHidden/>
    <w:rsid w:val="00573036"/>
    <w:pPr>
      <w:spacing w:after="0" w:line="240" w:lineRule="auto"/>
    </w:pPr>
  </w:style>
  <w:style w:type="character" w:styleId="Hyperlink">
    <w:name w:val="Hyperlink"/>
    <w:basedOn w:val="Standardskrifttypeiafsnit"/>
    <w:uiPriority w:val="99"/>
    <w:unhideWhenUsed/>
    <w:rsid w:val="009A3037"/>
    <w:rPr>
      <w:color w:val="0000FF" w:themeColor="hyperlink"/>
      <w:u w:val="single"/>
    </w:rPr>
  </w:style>
  <w:style w:type="character" w:styleId="Ulstomtale">
    <w:name w:val="Unresolved Mention"/>
    <w:basedOn w:val="Standardskrifttypeiafsnit"/>
    <w:uiPriority w:val="99"/>
    <w:semiHidden/>
    <w:unhideWhenUsed/>
    <w:rsid w:val="009A3037"/>
    <w:rPr>
      <w:color w:val="605E5C"/>
      <w:shd w:val="clear" w:color="auto" w:fill="E1DFDD"/>
    </w:rPr>
  </w:style>
  <w:style w:type="character" w:styleId="BesgtLink">
    <w:name w:val="FollowedHyperlink"/>
    <w:basedOn w:val="Standardskrifttypeiafsnit"/>
    <w:uiPriority w:val="99"/>
    <w:semiHidden/>
    <w:unhideWhenUsed/>
    <w:rsid w:val="009A3037"/>
    <w:rPr>
      <w:color w:val="800080" w:themeColor="followedHyperlink"/>
      <w:u w:val="single"/>
    </w:rPr>
  </w:style>
  <w:style w:type="paragraph" w:styleId="Sidehoved">
    <w:name w:val="header"/>
    <w:basedOn w:val="Normal"/>
    <w:link w:val="SidehovedTegn"/>
    <w:uiPriority w:val="99"/>
    <w:unhideWhenUsed/>
    <w:rsid w:val="000C30A8"/>
    <w:pPr>
      <w:tabs>
        <w:tab w:val="center" w:pos="4513"/>
        <w:tab w:val="right" w:pos="9026"/>
      </w:tabs>
      <w:spacing w:after="0" w:line="240" w:lineRule="auto"/>
    </w:pPr>
  </w:style>
  <w:style w:type="character" w:customStyle="1" w:styleId="SidehovedTegn">
    <w:name w:val="Sidehoved Tegn"/>
    <w:basedOn w:val="Standardskrifttypeiafsnit"/>
    <w:link w:val="Sidehoved"/>
    <w:uiPriority w:val="99"/>
    <w:rsid w:val="000C30A8"/>
  </w:style>
  <w:style w:type="paragraph" w:styleId="Sidefod">
    <w:name w:val="footer"/>
    <w:basedOn w:val="Normal"/>
    <w:link w:val="SidefodTegn"/>
    <w:uiPriority w:val="99"/>
    <w:unhideWhenUsed/>
    <w:rsid w:val="000C30A8"/>
    <w:pPr>
      <w:tabs>
        <w:tab w:val="center" w:pos="4513"/>
        <w:tab w:val="right" w:pos="9026"/>
      </w:tabs>
      <w:spacing w:after="0" w:line="240" w:lineRule="auto"/>
    </w:pPr>
  </w:style>
  <w:style w:type="character" w:customStyle="1" w:styleId="SidefodTegn">
    <w:name w:val="Sidefod Tegn"/>
    <w:basedOn w:val="Standardskrifttypeiafsnit"/>
    <w:link w:val="Sidefod"/>
    <w:uiPriority w:val="99"/>
    <w:rsid w:val="000C3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4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l/publ/da/fi/201702/pdf/%C3%98konomisk%20analyse%20af%20v%C3%A6rdik%C3%A6der%20for%20gr%C3%B8nlandske%20fiskeprodukter.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naalakkersuisut.gl/-/media/nyheder/2023/06/vaerdianalyse/da-bilag-2_-vrdikdeanalyse-del-2.docx" TargetMode="External"/><Relationship Id="rId4" Type="http://schemas.openxmlformats.org/officeDocument/2006/relationships/settings" Target="settings.xml"/><Relationship Id="rId9" Type="http://schemas.openxmlformats.org/officeDocument/2006/relationships/hyperlink" Target="https://naalakkersuisut.gl/-/media/nyheder/2023/06/vaerdianalyse/da-bilag-2_-vrdikdeanalyse-del-1.docx"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k\AppData\Local\cBrain\F2\.tmp\cdd53c3c422e45e0a33ef80c9aca79ba.dotx"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0632B-BF41-4043-8D4A-30E04971C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cdd53c3c422e45e0a33ef80c9aca79ba.dotx</Template>
  <TotalTime>51</TotalTime>
  <Pages>4</Pages>
  <Words>1218</Words>
  <Characters>6945</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Kalaallit Nunaanni Namminersorlutik Oqartussat</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Katrine Kærgaard</dc:creator>
  <cp:lastModifiedBy>Katrine Kærgaard</cp:lastModifiedBy>
  <cp:revision>68</cp:revision>
  <dcterms:created xsi:type="dcterms:W3CDTF">2025-12-11T13:34:00Z</dcterms:created>
  <dcterms:modified xsi:type="dcterms:W3CDTF">2026-07-27T11:55:00Z</dcterms:modified>
</cp:coreProperties>
</file>